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3246" w:rsidRDefault="00913246" w:rsidP="00913246">
      <w:pPr>
        <w:pStyle w:val="ConsPlusNormal"/>
        <w:widowControl/>
        <w:tabs>
          <w:tab w:val="left" w:pos="992"/>
        </w:tabs>
        <w:spacing w:before="120" w:after="120" w:line="360" w:lineRule="auto"/>
        <w:ind w:firstLine="0"/>
        <w:jc w:val="right"/>
        <w:outlineLvl w:val="0"/>
        <w:rPr>
          <w:rFonts w:ascii="Times New Roman" w:hAnsi="Times New Roman" w:cs="Times New Roman"/>
          <w:b/>
          <w:bCs/>
          <w:sz w:val="24"/>
          <w:szCs w:val="24"/>
        </w:rPr>
      </w:pPr>
      <w:r>
        <w:rPr>
          <w:rFonts w:ascii="Times New Roman" w:hAnsi="Times New Roman" w:cs="Times New Roman"/>
          <w:b/>
          <w:bCs/>
          <w:sz w:val="24"/>
          <w:szCs w:val="24"/>
        </w:rPr>
        <w:t xml:space="preserve"> Приложение 1</w:t>
      </w:r>
    </w:p>
    <w:p w:rsidR="00913246" w:rsidRPr="00417080" w:rsidRDefault="00913246" w:rsidP="00913246">
      <w:pPr>
        <w:pStyle w:val="ConsPlusNormal"/>
        <w:widowControl/>
        <w:tabs>
          <w:tab w:val="left" w:pos="992"/>
        </w:tabs>
        <w:spacing w:before="120" w:after="120" w:line="360" w:lineRule="auto"/>
        <w:ind w:firstLine="0"/>
        <w:jc w:val="center"/>
        <w:outlineLvl w:val="0"/>
        <w:rPr>
          <w:rFonts w:ascii="Times New Roman" w:hAnsi="Times New Roman" w:cs="Times New Roman"/>
          <w:b/>
          <w:bCs/>
          <w:sz w:val="24"/>
          <w:szCs w:val="24"/>
        </w:rPr>
      </w:pPr>
      <w:r>
        <w:rPr>
          <w:rFonts w:ascii="Times New Roman" w:hAnsi="Times New Roman" w:cs="Times New Roman"/>
          <w:b/>
          <w:bCs/>
          <w:sz w:val="24"/>
          <w:szCs w:val="24"/>
        </w:rPr>
        <w:t xml:space="preserve">           </w:t>
      </w:r>
      <w:r w:rsidRPr="00B76316">
        <w:rPr>
          <w:rFonts w:ascii="Times New Roman" w:hAnsi="Times New Roman" w:cs="Times New Roman"/>
          <w:b/>
          <w:bCs/>
          <w:sz w:val="24"/>
          <w:szCs w:val="24"/>
        </w:rPr>
        <w:t xml:space="preserve"> </w:t>
      </w:r>
      <w:r w:rsidRPr="00F361FB">
        <w:rPr>
          <w:rFonts w:ascii="Times New Roman" w:hAnsi="Times New Roman" w:cs="Times New Roman"/>
          <w:b/>
          <w:bCs/>
          <w:iCs/>
          <w:caps/>
          <w:smallCaps/>
          <w:sz w:val="24"/>
          <w:szCs w:val="24"/>
        </w:rPr>
        <w:t xml:space="preserve">ИНФОРМАЦИОННАЯ КАРТА </w:t>
      </w:r>
    </w:p>
    <w:tbl>
      <w:tblPr>
        <w:tblW w:w="10632" w:type="dxa"/>
        <w:tblInd w:w="-176" w:type="dxa"/>
        <w:tblLayout w:type="fixed"/>
        <w:tblLook w:val="0020"/>
      </w:tblPr>
      <w:tblGrid>
        <w:gridCol w:w="675"/>
        <w:gridCol w:w="2728"/>
        <w:gridCol w:w="7229"/>
      </w:tblGrid>
      <w:tr w:rsidR="00913246" w:rsidRPr="005F2F8D" w:rsidTr="00913246">
        <w:trPr>
          <w:tblHeader/>
        </w:trPr>
        <w:tc>
          <w:tcPr>
            <w:tcW w:w="675" w:type="dxa"/>
            <w:tcBorders>
              <w:top w:val="single" w:sz="4" w:space="0" w:color="auto"/>
              <w:left w:val="single" w:sz="4" w:space="0" w:color="auto"/>
              <w:bottom w:val="single" w:sz="4" w:space="0" w:color="auto"/>
              <w:right w:val="single" w:sz="4" w:space="0" w:color="auto"/>
            </w:tcBorders>
            <w:shd w:val="clear" w:color="auto" w:fill="D9D9D9"/>
            <w:vAlign w:val="center"/>
          </w:tcPr>
          <w:p w:rsidR="00913246" w:rsidRPr="005F2F8D" w:rsidRDefault="00913246" w:rsidP="00B546BD">
            <w:pPr>
              <w:keepNext/>
              <w:keepLines/>
              <w:widowControl w:val="0"/>
              <w:suppressLineNumbers/>
              <w:jc w:val="center"/>
              <w:rPr>
                <w:b/>
                <w:bCs/>
              </w:rPr>
            </w:pPr>
            <w:r w:rsidRPr="005F2F8D">
              <w:rPr>
                <w:b/>
                <w:bCs/>
              </w:rPr>
              <w:t>№</w:t>
            </w:r>
          </w:p>
          <w:p w:rsidR="00913246" w:rsidRPr="005F2F8D" w:rsidRDefault="00913246" w:rsidP="00B546BD">
            <w:pPr>
              <w:keepNext/>
              <w:keepLines/>
              <w:widowControl w:val="0"/>
              <w:suppressLineNumbers/>
              <w:jc w:val="center"/>
              <w:rPr>
                <w:b/>
                <w:bCs/>
              </w:rPr>
            </w:pPr>
            <w:r w:rsidRPr="005F2F8D">
              <w:rPr>
                <w:b/>
                <w:bCs/>
              </w:rPr>
              <w:t>пункта</w:t>
            </w:r>
          </w:p>
        </w:tc>
        <w:tc>
          <w:tcPr>
            <w:tcW w:w="2728" w:type="dxa"/>
            <w:tcBorders>
              <w:top w:val="single" w:sz="4" w:space="0" w:color="auto"/>
              <w:left w:val="single" w:sz="4" w:space="0" w:color="auto"/>
              <w:bottom w:val="single" w:sz="4" w:space="0" w:color="auto"/>
              <w:right w:val="single" w:sz="4" w:space="0" w:color="auto"/>
            </w:tcBorders>
            <w:shd w:val="clear" w:color="auto" w:fill="D9D9D9"/>
            <w:vAlign w:val="center"/>
          </w:tcPr>
          <w:p w:rsidR="00913246" w:rsidRPr="005F2F8D" w:rsidRDefault="00913246" w:rsidP="00B546BD">
            <w:pPr>
              <w:keepNext/>
              <w:keepLines/>
              <w:widowControl w:val="0"/>
              <w:suppressLineNumbers/>
              <w:jc w:val="center"/>
              <w:rPr>
                <w:b/>
                <w:bCs/>
              </w:rPr>
            </w:pPr>
            <w:r w:rsidRPr="005F2F8D">
              <w:rPr>
                <w:b/>
                <w:bCs/>
              </w:rPr>
              <w:t xml:space="preserve">Наименование </w:t>
            </w:r>
          </w:p>
        </w:tc>
        <w:tc>
          <w:tcPr>
            <w:tcW w:w="7229" w:type="dxa"/>
            <w:tcBorders>
              <w:top w:val="single" w:sz="4" w:space="0" w:color="auto"/>
              <w:left w:val="single" w:sz="4" w:space="0" w:color="auto"/>
              <w:bottom w:val="single" w:sz="4" w:space="0" w:color="auto"/>
              <w:right w:val="single" w:sz="4" w:space="0" w:color="auto"/>
            </w:tcBorders>
            <w:shd w:val="clear" w:color="auto" w:fill="D9D9D9"/>
            <w:vAlign w:val="center"/>
          </w:tcPr>
          <w:p w:rsidR="00913246" w:rsidRPr="005F2F8D" w:rsidRDefault="00913246" w:rsidP="00B546BD">
            <w:pPr>
              <w:keepNext/>
              <w:keepLines/>
              <w:widowControl w:val="0"/>
              <w:suppressLineNumbers/>
              <w:jc w:val="center"/>
              <w:rPr>
                <w:b/>
                <w:bCs/>
              </w:rPr>
            </w:pPr>
            <w:r w:rsidRPr="005F2F8D">
              <w:rPr>
                <w:b/>
                <w:bCs/>
              </w:rPr>
              <w:t>Информация</w:t>
            </w:r>
          </w:p>
        </w:tc>
      </w:tr>
      <w:tr w:rsidR="00913246" w:rsidRPr="005F2F8D" w:rsidTr="00913246">
        <w:tc>
          <w:tcPr>
            <w:tcW w:w="675" w:type="dxa"/>
            <w:tcBorders>
              <w:top w:val="single" w:sz="4" w:space="0" w:color="auto"/>
              <w:left w:val="single" w:sz="4" w:space="0" w:color="auto"/>
              <w:bottom w:val="single" w:sz="4" w:space="0" w:color="auto"/>
              <w:right w:val="single" w:sz="4" w:space="0" w:color="auto"/>
            </w:tcBorders>
          </w:tcPr>
          <w:p w:rsidR="00913246" w:rsidRPr="005F2F8D" w:rsidRDefault="00913246" w:rsidP="00913246">
            <w:pPr>
              <w:numPr>
                <w:ilvl w:val="0"/>
                <w:numId w:val="2"/>
              </w:numPr>
              <w:suppressAutoHyphens w:val="0"/>
              <w:spacing w:after="60"/>
              <w:jc w:val="center"/>
              <w:rPr>
                <w:b/>
              </w:rPr>
            </w:pPr>
          </w:p>
        </w:tc>
        <w:tc>
          <w:tcPr>
            <w:tcW w:w="2728" w:type="dxa"/>
            <w:tcBorders>
              <w:top w:val="single" w:sz="4" w:space="0" w:color="auto"/>
              <w:left w:val="single" w:sz="4" w:space="0" w:color="auto"/>
              <w:bottom w:val="single" w:sz="4" w:space="0" w:color="auto"/>
              <w:right w:val="single" w:sz="4" w:space="0" w:color="auto"/>
            </w:tcBorders>
          </w:tcPr>
          <w:p w:rsidR="00913246" w:rsidRPr="005F2F8D" w:rsidRDefault="00913246" w:rsidP="00B546BD">
            <w:pPr>
              <w:keepNext/>
              <w:keepLines/>
              <w:widowControl w:val="0"/>
              <w:suppressLineNumbers/>
            </w:pPr>
            <w:r w:rsidRPr="005F2F8D">
              <w:t>Наименование Государственного заказчика/Заказчика, контактная информация</w:t>
            </w:r>
          </w:p>
        </w:tc>
        <w:tc>
          <w:tcPr>
            <w:tcW w:w="7229" w:type="dxa"/>
            <w:tcBorders>
              <w:top w:val="single" w:sz="4" w:space="0" w:color="auto"/>
              <w:left w:val="single" w:sz="4" w:space="0" w:color="auto"/>
              <w:bottom w:val="single" w:sz="4" w:space="0" w:color="auto"/>
              <w:right w:val="single" w:sz="4" w:space="0" w:color="auto"/>
            </w:tcBorders>
          </w:tcPr>
          <w:p w:rsidR="00913246" w:rsidRDefault="00913246" w:rsidP="00B546BD">
            <w:pPr>
              <w:keepNext/>
              <w:keepLines/>
              <w:widowControl w:val="0"/>
              <w:suppressLineNumbers/>
              <w:rPr>
                <w:b/>
                <w:bCs/>
              </w:rPr>
            </w:pPr>
            <w:r w:rsidRPr="00C86EDE">
              <w:rPr>
                <w:iCs/>
              </w:rPr>
              <w:t>Государственное бюджетное учреждение Республики Крым «</w:t>
            </w:r>
            <w:r>
              <w:rPr>
                <w:iCs/>
              </w:rPr>
              <w:t>Белогорский дом-интернат для детей-инвалидов</w:t>
            </w:r>
            <w:r w:rsidRPr="00C86EDE">
              <w:rPr>
                <w:iCs/>
              </w:rPr>
              <w:t>» (ГБУ РК «</w:t>
            </w:r>
            <w:r>
              <w:rPr>
                <w:iCs/>
              </w:rPr>
              <w:t>Белогорский дом-интернат для детей-инвалидов</w:t>
            </w:r>
            <w:r w:rsidRPr="00C86EDE">
              <w:rPr>
                <w:iCs/>
              </w:rPr>
              <w:t>»)</w:t>
            </w:r>
          </w:p>
          <w:p w:rsidR="00913246" w:rsidRDefault="00913246" w:rsidP="00B546BD">
            <w:pPr>
              <w:keepNext/>
              <w:keepLines/>
              <w:widowControl w:val="0"/>
              <w:suppressLineNumbers/>
              <w:rPr>
                <w:iCs/>
              </w:rPr>
            </w:pPr>
            <w:r w:rsidRPr="009B7D36">
              <w:rPr>
                <w:b/>
                <w:bCs/>
              </w:rPr>
              <w:t>Место нахождения:</w:t>
            </w:r>
            <w:r>
              <w:t xml:space="preserve"> </w:t>
            </w:r>
            <w:r>
              <w:rPr>
                <w:iCs/>
              </w:rPr>
              <w:t>297600</w:t>
            </w:r>
            <w:r w:rsidRPr="00C86EDE">
              <w:rPr>
                <w:iCs/>
              </w:rPr>
              <w:t xml:space="preserve">, Республика Крым, </w:t>
            </w:r>
            <w:proofErr w:type="gramStart"/>
            <w:r w:rsidRPr="00C86EDE">
              <w:rPr>
                <w:iCs/>
              </w:rPr>
              <w:t>г</w:t>
            </w:r>
            <w:proofErr w:type="gramEnd"/>
            <w:r w:rsidRPr="00C86EDE">
              <w:rPr>
                <w:iCs/>
              </w:rPr>
              <w:t xml:space="preserve">. </w:t>
            </w:r>
            <w:r>
              <w:rPr>
                <w:iCs/>
              </w:rPr>
              <w:t>Белогорск</w:t>
            </w:r>
            <w:r w:rsidRPr="00C86EDE">
              <w:rPr>
                <w:iCs/>
              </w:rPr>
              <w:t xml:space="preserve">, </w:t>
            </w:r>
          </w:p>
          <w:p w:rsidR="00913246" w:rsidRPr="009B7D36" w:rsidRDefault="00913246" w:rsidP="00B546BD">
            <w:pPr>
              <w:keepNext/>
              <w:keepLines/>
              <w:widowControl w:val="0"/>
              <w:suppressLineNumbers/>
            </w:pPr>
            <w:r w:rsidRPr="00C86EDE">
              <w:rPr>
                <w:iCs/>
              </w:rPr>
              <w:t xml:space="preserve">ул. </w:t>
            </w:r>
            <w:r>
              <w:rPr>
                <w:iCs/>
              </w:rPr>
              <w:t>Дубинина</w:t>
            </w:r>
            <w:r w:rsidRPr="00C86EDE">
              <w:rPr>
                <w:iCs/>
              </w:rPr>
              <w:t xml:space="preserve">, </w:t>
            </w:r>
            <w:r>
              <w:rPr>
                <w:iCs/>
              </w:rPr>
              <w:t>12а</w:t>
            </w:r>
          </w:p>
          <w:p w:rsidR="00913246" w:rsidRDefault="00913246" w:rsidP="00B546BD">
            <w:pPr>
              <w:keepNext/>
              <w:keepLines/>
              <w:widowControl w:val="0"/>
              <w:suppressLineNumbers/>
              <w:rPr>
                <w:iCs/>
              </w:rPr>
            </w:pPr>
            <w:r w:rsidRPr="009B7D36">
              <w:rPr>
                <w:b/>
                <w:bCs/>
              </w:rPr>
              <w:t>Почтовый адрес</w:t>
            </w:r>
            <w:r>
              <w:rPr>
                <w:b/>
                <w:bCs/>
              </w:rPr>
              <w:t xml:space="preserve">: </w:t>
            </w:r>
            <w:r>
              <w:rPr>
                <w:iCs/>
              </w:rPr>
              <w:t>297600</w:t>
            </w:r>
            <w:r w:rsidRPr="00C86EDE">
              <w:rPr>
                <w:iCs/>
              </w:rPr>
              <w:t xml:space="preserve">, Республика Крым, </w:t>
            </w:r>
            <w:proofErr w:type="gramStart"/>
            <w:r w:rsidRPr="00C86EDE">
              <w:rPr>
                <w:iCs/>
              </w:rPr>
              <w:t>г</w:t>
            </w:r>
            <w:proofErr w:type="gramEnd"/>
            <w:r w:rsidRPr="00C86EDE">
              <w:rPr>
                <w:iCs/>
              </w:rPr>
              <w:t xml:space="preserve">. </w:t>
            </w:r>
            <w:r>
              <w:rPr>
                <w:iCs/>
              </w:rPr>
              <w:t>Белогорск</w:t>
            </w:r>
            <w:r w:rsidRPr="00C86EDE">
              <w:rPr>
                <w:iCs/>
              </w:rPr>
              <w:t xml:space="preserve">, </w:t>
            </w:r>
          </w:p>
          <w:p w:rsidR="00913246" w:rsidRPr="009B7D36" w:rsidRDefault="00913246" w:rsidP="00B546BD">
            <w:pPr>
              <w:keepNext/>
              <w:keepLines/>
              <w:widowControl w:val="0"/>
              <w:suppressLineNumbers/>
            </w:pPr>
            <w:r w:rsidRPr="00C86EDE">
              <w:rPr>
                <w:iCs/>
              </w:rPr>
              <w:t xml:space="preserve">ул. </w:t>
            </w:r>
            <w:r>
              <w:rPr>
                <w:iCs/>
              </w:rPr>
              <w:t>Дубинина, 12а</w:t>
            </w:r>
          </w:p>
          <w:p w:rsidR="00913246" w:rsidRPr="00717D66" w:rsidRDefault="00913246" w:rsidP="00B546BD">
            <w:pPr>
              <w:keepNext/>
              <w:keepLines/>
              <w:widowControl w:val="0"/>
              <w:suppressLineNumbers/>
            </w:pPr>
            <w:r w:rsidRPr="009B7D36">
              <w:t xml:space="preserve"> </w:t>
            </w:r>
            <w:r w:rsidRPr="009B7D36">
              <w:rPr>
                <w:b/>
                <w:bCs/>
              </w:rPr>
              <w:t>Адрес электронной почты:</w:t>
            </w:r>
            <w:r w:rsidRPr="009B7D36">
              <w:t xml:space="preserve"> </w:t>
            </w:r>
            <w:proofErr w:type="spellStart"/>
            <w:r>
              <w:rPr>
                <w:lang w:val="en-US"/>
              </w:rPr>
              <w:t>internatbelog</w:t>
            </w:r>
            <w:proofErr w:type="spellEnd"/>
            <w:r w:rsidRPr="00717D66">
              <w:t>2007@</w:t>
            </w:r>
            <w:r>
              <w:rPr>
                <w:lang w:val="en-US"/>
              </w:rPr>
              <w:t>rambler</w:t>
            </w:r>
            <w:r w:rsidRPr="00717D66">
              <w:t>.</w:t>
            </w:r>
            <w:proofErr w:type="spellStart"/>
            <w:r>
              <w:rPr>
                <w:lang w:val="en-US"/>
              </w:rPr>
              <w:t>ru</w:t>
            </w:r>
            <w:proofErr w:type="spellEnd"/>
          </w:p>
          <w:p w:rsidR="00913246" w:rsidRDefault="00913246" w:rsidP="00B546BD">
            <w:pPr>
              <w:keepNext/>
              <w:keepLines/>
              <w:widowControl w:val="0"/>
              <w:suppressLineNumbers/>
            </w:pPr>
            <w:r w:rsidRPr="009B7D36">
              <w:rPr>
                <w:b/>
                <w:bCs/>
              </w:rPr>
              <w:t>Номер контактного телефона:</w:t>
            </w:r>
            <w:r>
              <w:t xml:space="preserve"> </w:t>
            </w:r>
            <w:r w:rsidRPr="00C86EDE">
              <w:t>+7(365</w:t>
            </w:r>
            <w:r w:rsidRPr="00717D66">
              <w:t>59</w:t>
            </w:r>
            <w:r w:rsidRPr="00C86EDE">
              <w:t xml:space="preserve">) </w:t>
            </w:r>
            <w:r w:rsidRPr="00717D66">
              <w:t>91492</w:t>
            </w:r>
            <w:r>
              <w:t>;</w:t>
            </w:r>
          </w:p>
          <w:p w:rsidR="00913246" w:rsidRDefault="00913246" w:rsidP="00B546BD">
            <w:pPr>
              <w:keepNext/>
              <w:keepLines/>
              <w:widowControl w:val="0"/>
              <w:suppressLineNumbers/>
            </w:pPr>
            <w:r w:rsidRPr="009B7D36">
              <w:rPr>
                <w:b/>
                <w:bCs/>
              </w:rPr>
              <w:t>Ответственное должностное лицо:</w:t>
            </w:r>
            <w:r w:rsidRPr="009B7D36">
              <w:t xml:space="preserve"> </w:t>
            </w:r>
          </w:p>
          <w:p w:rsidR="00913246" w:rsidRDefault="00913246" w:rsidP="00B546BD">
            <w:pPr>
              <w:keepNext/>
              <w:keepLines/>
              <w:widowControl w:val="0"/>
              <w:suppressLineNumbers/>
            </w:pPr>
            <w:r>
              <w:t xml:space="preserve">юрисконсульт </w:t>
            </w:r>
            <w:proofErr w:type="spellStart"/>
            <w:r>
              <w:t>Илютченков</w:t>
            </w:r>
            <w:proofErr w:type="spellEnd"/>
            <w:r>
              <w:t xml:space="preserve"> С.В.; </w:t>
            </w:r>
          </w:p>
          <w:p w:rsidR="00913246" w:rsidRDefault="00913246" w:rsidP="00B546BD">
            <w:pPr>
              <w:keepNext/>
              <w:keepLines/>
              <w:widowControl w:val="0"/>
              <w:suppressLineNumbers/>
            </w:pPr>
            <w:r>
              <w:t xml:space="preserve">Тел. </w:t>
            </w:r>
            <w:r w:rsidRPr="00C86EDE">
              <w:t>+7(365</w:t>
            </w:r>
            <w:r w:rsidRPr="00717D66">
              <w:t>59</w:t>
            </w:r>
            <w:r w:rsidRPr="00C86EDE">
              <w:t xml:space="preserve">) </w:t>
            </w:r>
            <w:r w:rsidRPr="00717D66">
              <w:t>91492</w:t>
            </w:r>
          </w:p>
          <w:p w:rsidR="00913246" w:rsidRDefault="00913246" w:rsidP="00B546BD">
            <w:pPr>
              <w:keepNext/>
              <w:keepLines/>
              <w:widowControl w:val="0"/>
              <w:suppressLineNumbers/>
            </w:pPr>
            <w:r>
              <w:t>ИНН 9109006864</w:t>
            </w:r>
          </w:p>
          <w:p w:rsidR="00913246" w:rsidRDefault="00913246" w:rsidP="00B546BD">
            <w:pPr>
              <w:keepNext/>
              <w:keepLines/>
              <w:widowControl w:val="0"/>
              <w:suppressLineNumbers/>
            </w:pPr>
            <w:r>
              <w:t>КПП 910901001</w:t>
            </w:r>
          </w:p>
          <w:p w:rsidR="00913246" w:rsidRDefault="00913246" w:rsidP="00B546BD">
            <w:pPr>
              <w:keepNext/>
              <w:keepLines/>
              <w:widowControl w:val="0"/>
              <w:suppressLineNumbers/>
            </w:pPr>
            <w:r>
              <w:t>ОГРН 1149102131639</w:t>
            </w:r>
          </w:p>
          <w:p w:rsidR="00913246" w:rsidRPr="005F2F8D" w:rsidRDefault="00913246" w:rsidP="00B546BD">
            <w:pPr>
              <w:keepNext/>
              <w:keepLines/>
              <w:widowControl w:val="0"/>
              <w:suppressLineNumbers/>
            </w:pPr>
            <w:r>
              <w:t>ОКПО 00786519</w:t>
            </w:r>
          </w:p>
        </w:tc>
      </w:tr>
      <w:tr w:rsidR="00913246" w:rsidRPr="005F2F8D" w:rsidTr="00913246">
        <w:tc>
          <w:tcPr>
            <w:tcW w:w="675" w:type="dxa"/>
            <w:tcBorders>
              <w:top w:val="single" w:sz="4" w:space="0" w:color="auto"/>
              <w:left w:val="single" w:sz="4" w:space="0" w:color="auto"/>
              <w:bottom w:val="single" w:sz="4" w:space="0" w:color="auto"/>
              <w:right w:val="single" w:sz="4" w:space="0" w:color="auto"/>
            </w:tcBorders>
          </w:tcPr>
          <w:p w:rsidR="00913246" w:rsidRPr="005F2F8D" w:rsidRDefault="00913246" w:rsidP="00913246">
            <w:pPr>
              <w:numPr>
                <w:ilvl w:val="0"/>
                <w:numId w:val="2"/>
              </w:numPr>
              <w:suppressAutoHyphens w:val="0"/>
              <w:spacing w:after="60"/>
              <w:jc w:val="center"/>
              <w:rPr>
                <w:b/>
                <w:bCs/>
                <w:snapToGrid w:val="0"/>
              </w:rPr>
            </w:pPr>
          </w:p>
        </w:tc>
        <w:tc>
          <w:tcPr>
            <w:tcW w:w="2728" w:type="dxa"/>
            <w:tcBorders>
              <w:top w:val="single" w:sz="4" w:space="0" w:color="auto"/>
              <w:left w:val="single" w:sz="4" w:space="0" w:color="auto"/>
              <w:bottom w:val="single" w:sz="4" w:space="0" w:color="auto"/>
              <w:right w:val="single" w:sz="4" w:space="0" w:color="auto"/>
            </w:tcBorders>
          </w:tcPr>
          <w:p w:rsidR="00913246" w:rsidRPr="005F2F8D" w:rsidRDefault="00913246" w:rsidP="00B546BD">
            <w:pPr>
              <w:keepNext/>
              <w:keepLines/>
              <w:widowControl w:val="0"/>
              <w:suppressLineNumbers/>
              <w:spacing w:after="120"/>
            </w:pPr>
            <w:r w:rsidRPr="005F2F8D">
              <w:t xml:space="preserve">Информация о контрактной службе заказчика, контрактном управляющем,  </w:t>
            </w:r>
            <w:proofErr w:type="gramStart"/>
            <w:r w:rsidRPr="005F2F8D">
              <w:t>ответственных</w:t>
            </w:r>
            <w:proofErr w:type="gramEnd"/>
            <w:r w:rsidRPr="005F2F8D">
              <w:t xml:space="preserve"> за заключение контракта</w:t>
            </w:r>
          </w:p>
        </w:tc>
        <w:tc>
          <w:tcPr>
            <w:tcW w:w="7229" w:type="dxa"/>
            <w:tcBorders>
              <w:top w:val="single" w:sz="4" w:space="0" w:color="auto"/>
              <w:left w:val="single" w:sz="4" w:space="0" w:color="auto"/>
              <w:bottom w:val="single" w:sz="4" w:space="0" w:color="auto"/>
              <w:right w:val="single" w:sz="4" w:space="0" w:color="auto"/>
            </w:tcBorders>
          </w:tcPr>
          <w:p w:rsidR="00913246" w:rsidRDefault="00913246" w:rsidP="00B546BD">
            <w:pPr>
              <w:keepNext/>
              <w:keepLines/>
              <w:widowControl w:val="0"/>
              <w:suppressLineNumbers/>
              <w:rPr>
                <w:bCs/>
              </w:rPr>
            </w:pPr>
            <w:r>
              <w:rPr>
                <w:bCs/>
              </w:rPr>
              <w:t xml:space="preserve">Юрисконсульт </w:t>
            </w:r>
            <w:proofErr w:type="spellStart"/>
            <w:r>
              <w:rPr>
                <w:bCs/>
              </w:rPr>
              <w:t>Илютченков</w:t>
            </w:r>
            <w:proofErr w:type="spellEnd"/>
            <w:r>
              <w:rPr>
                <w:bCs/>
              </w:rPr>
              <w:t xml:space="preserve"> С.В.</w:t>
            </w:r>
            <w:r w:rsidRPr="004844FF">
              <w:rPr>
                <w:bCs/>
              </w:rPr>
              <w:t xml:space="preserve"> </w:t>
            </w:r>
          </w:p>
          <w:p w:rsidR="00913246" w:rsidRDefault="00913246" w:rsidP="00B546BD">
            <w:pPr>
              <w:keepNext/>
              <w:keepLines/>
              <w:widowControl w:val="0"/>
              <w:suppressLineNumbers/>
            </w:pPr>
            <w:r w:rsidRPr="004844FF">
              <w:rPr>
                <w:bCs/>
              </w:rPr>
              <w:t>Телефон:</w:t>
            </w:r>
            <w:r w:rsidRPr="009B7D36">
              <w:t xml:space="preserve"> </w:t>
            </w:r>
            <w:r w:rsidRPr="00C86EDE">
              <w:t>+7(365</w:t>
            </w:r>
            <w:r w:rsidRPr="00717D66">
              <w:t>59</w:t>
            </w:r>
            <w:r w:rsidRPr="00C86EDE">
              <w:t xml:space="preserve">) </w:t>
            </w:r>
            <w:r w:rsidRPr="00717D66">
              <w:t>91492</w:t>
            </w:r>
          </w:p>
          <w:p w:rsidR="00913246" w:rsidRPr="005F2F8D" w:rsidRDefault="00913246" w:rsidP="00B546BD">
            <w:pPr>
              <w:keepNext/>
              <w:keepLines/>
              <w:widowControl w:val="0"/>
              <w:suppressLineNumbers/>
            </w:pPr>
          </w:p>
        </w:tc>
      </w:tr>
      <w:tr w:rsidR="00913246" w:rsidRPr="005F2F8D" w:rsidTr="00913246">
        <w:tc>
          <w:tcPr>
            <w:tcW w:w="675" w:type="dxa"/>
            <w:tcBorders>
              <w:left w:val="single" w:sz="4" w:space="0" w:color="auto"/>
              <w:bottom w:val="single" w:sz="4" w:space="0" w:color="auto"/>
              <w:right w:val="single" w:sz="4" w:space="0" w:color="auto"/>
            </w:tcBorders>
          </w:tcPr>
          <w:p w:rsidR="00913246" w:rsidRPr="005F2F8D" w:rsidRDefault="00913246" w:rsidP="00913246">
            <w:pPr>
              <w:numPr>
                <w:ilvl w:val="0"/>
                <w:numId w:val="2"/>
              </w:numPr>
              <w:suppressAutoHyphens w:val="0"/>
              <w:spacing w:after="60"/>
              <w:jc w:val="center"/>
              <w:rPr>
                <w:b/>
                <w:bCs/>
              </w:rPr>
            </w:pPr>
            <w:bookmarkStart w:id="0" w:name="_Ref166267388"/>
            <w:bookmarkEnd w:id="0"/>
          </w:p>
        </w:tc>
        <w:tc>
          <w:tcPr>
            <w:tcW w:w="2728" w:type="dxa"/>
            <w:tcBorders>
              <w:top w:val="single" w:sz="4" w:space="0" w:color="auto"/>
              <w:left w:val="single" w:sz="4" w:space="0" w:color="auto"/>
              <w:bottom w:val="single" w:sz="4" w:space="0" w:color="auto"/>
              <w:right w:val="single" w:sz="4" w:space="0" w:color="auto"/>
            </w:tcBorders>
          </w:tcPr>
          <w:p w:rsidR="00913246" w:rsidRPr="005F2F8D" w:rsidRDefault="00913246" w:rsidP="00B546BD">
            <w:pPr>
              <w:keepNext/>
              <w:keepLines/>
              <w:widowControl w:val="0"/>
              <w:suppressLineNumbers/>
            </w:pPr>
            <w:r>
              <w:t>Наименование объекта закупки (предмет контракта)</w:t>
            </w:r>
          </w:p>
        </w:tc>
        <w:tc>
          <w:tcPr>
            <w:tcW w:w="7229" w:type="dxa"/>
            <w:tcBorders>
              <w:top w:val="single" w:sz="4" w:space="0" w:color="auto"/>
              <w:left w:val="single" w:sz="4" w:space="0" w:color="auto"/>
              <w:bottom w:val="single" w:sz="4" w:space="0" w:color="auto"/>
              <w:right w:val="single" w:sz="4" w:space="0" w:color="auto"/>
            </w:tcBorders>
          </w:tcPr>
          <w:p w:rsidR="00913246" w:rsidRPr="00913246" w:rsidRDefault="00913246" w:rsidP="00B546BD">
            <w:pPr>
              <w:keepNext/>
              <w:keepLines/>
              <w:contextualSpacing/>
              <w:outlineLvl w:val="0"/>
              <w:rPr>
                <w:rFonts w:eastAsia="SimSun"/>
                <w:iCs/>
              </w:rPr>
            </w:pPr>
            <w:r w:rsidRPr="005F7CAC">
              <w:rPr>
                <w:rFonts w:eastAsia="SimSun"/>
                <w:iCs/>
              </w:rPr>
              <w:t>«</w:t>
            </w:r>
            <w:r w:rsidRPr="005F7CAC">
              <w:rPr>
                <w:rFonts w:eastAsia="Arial"/>
              </w:rPr>
              <w:t xml:space="preserve">Капитальный ремонт прачечной </w:t>
            </w:r>
            <w:r>
              <w:rPr>
                <w:rFonts w:eastAsia="Arial"/>
              </w:rPr>
              <w:t>(323,6 кв</w:t>
            </w:r>
            <w:proofErr w:type="gramStart"/>
            <w:r>
              <w:rPr>
                <w:rFonts w:eastAsia="Arial"/>
              </w:rPr>
              <w:t>.м</w:t>
            </w:r>
            <w:proofErr w:type="gramEnd"/>
            <w:r>
              <w:rPr>
                <w:rFonts w:eastAsia="Arial"/>
              </w:rPr>
              <w:t xml:space="preserve">) </w:t>
            </w:r>
            <w:r w:rsidRPr="005F7CAC">
              <w:rPr>
                <w:rFonts w:eastAsia="Arial"/>
              </w:rPr>
              <w:t>ГБУ Республики Крым «Белогорский дом-интернат для детей-инвалидов»</w:t>
            </w:r>
            <w:r w:rsidRPr="005F7CAC">
              <w:rPr>
                <w:rFonts w:eastAsia="SimSun"/>
                <w:iCs/>
              </w:rPr>
              <w:t xml:space="preserve"> по адресу:</w:t>
            </w:r>
            <w:r>
              <w:rPr>
                <w:rFonts w:eastAsia="SimSun"/>
                <w:iCs/>
              </w:rPr>
              <w:t xml:space="preserve"> 297600, Республика Крым, </w:t>
            </w:r>
            <w:r w:rsidRPr="005F7CAC">
              <w:rPr>
                <w:rFonts w:eastAsia="SimSun"/>
                <w:iCs/>
              </w:rPr>
              <w:t>г. Белогорск ул. Дубинина, 12а»</w:t>
            </w:r>
          </w:p>
        </w:tc>
      </w:tr>
      <w:tr w:rsidR="00913246" w:rsidRPr="005F2F8D" w:rsidTr="00913246">
        <w:trPr>
          <w:trHeight w:val="453"/>
        </w:trPr>
        <w:tc>
          <w:tcPr>
            <w:tcW w:w="675" w:type="dxa"/>
            <w:tcBorders>
              <w:top w:val="single" w:sz="4" w:space="0" w:color="auto"/>
              <w:left w:val="single" w:sz="4" w:space="0" w:color="auto"/>
              <w:bottom w:val="single" w:sz="4" w:space="0" w:color="auto"/>
              <w:right w:val="single" w:sz="4" w:space="0" w:color="auto"/>
            </w:tcBorders>
          </w:tcPr>
          <w:p w:rsidR="00913246" w:rsidRPr="005F2F8D" w:rsidRDefault="00913246" w:rsidP="00913246">
            <w:pPr>
              <w:numPr>
                <w:ilvl w:val="0"/>
                <w:numId w:val="2"/>
              </w:numPr>
              <w:suppressAutoHyphens w:val="0"/>
              <w:spacing w:after="60"/>
              <w:jc w:val="center"/>
              <w:rPr>
                <w:b/>
                <w:bCs/>
                <w:snapToGrid w:val="0"/>
              </w:rPr>
            </w:pPr>
            <w:bookmarkStart w:id="1" w:name="_Ref166267499"/>
            <w:bookmarkStart w:id="2" w:name="_Ref166267456"/>
            <w:bookmarkEnd w:id="1"/>
            <w:bookmarkEnd w:id="2"/>
          </w:p>
        </w:tc>
        <w:tc>
          <w:tcPr>
            <w:tcW w:w="2728" w:type="dxa"/>
            <w:tcBorders>
              <w:top w:val="single" w:sz="4" w:space="0" w:color="auto"/>
              <w:left w:val="single" w:sz="4" w:space="0" w:color="auto"/>
              <w:bottom w:val="single" w:sz="4" w:space="0" w:color="auto"/>
              <w:right w:val="single" w:sz="4" w:space="0" w:color="auto"/>
            </w:tcBorders>
          </w:tcPr>
          <w:p w:rsidR="00913246" w:rsidRPr="005F2F8D" w:rsidRDefault="00913246" w:rsidP="00B546BD">
            <w:pPr>
              <w:keepNext/>
              <w:keepLines/>
              <w:widowControl w:val="0"/>
              <w:suppressLineNumbers/>
            </w:pPr>
            <w:r w:rsidRPr="005F2F8D">
              <w:t>Место доставки товара, выполнения работ, оказания услуг</w:t>
            </w:r>
          </w:p>
        </w:tc>
        <w:tc>
          <w:tcPr>
            <w:tcW w:w="7229" w:type="dxa"/>
            <w:tcBorders>
              <w:top w:val="single" w:sz="4" w:space="0" w:color="auto"/>
              <w:left w:val="single" w:sz="4" w:space="0" w:color="auto"/>
              <w:bottom w:val="single" w:sz="4" w:space="0" w:color="auto"/>
              <w:right w:val="single" w:sz="4" w:space="0" w:color="auto"/>
            </w:tcBorders>
          </w:tcPr>
          <w:p w:rsidR="00913246" w:rsidRDefault="00913246" w:rsidP="00B546BD">
            <w:pPr>
              <w:keepNext/>
              <w:keepLines/>
              <w:widowControl w:val="0"/>
              <w:suppressLineNumbers/>
              <w:jc w:val="both"/>
            </w:pPr>
            <w:r w:rsidRPr="00C86EDE">
              <w:rPr>
                <w:iCs/>
              </w:rPr>
              <w:t>29</w:t>
            </w:r>
            <w:r>
              <w:rPr>
                <w:iCs/>
              </w:rPr>
              <w:t>7600</w:t>
            </w:r>
            <w:r w:rsidRPr="00C86EDE">
              <w:rPr>
                <w:iCs/>
              </w:rPr>
              <w:t xml:space="preserve">, Республика Крым, </w:t>
            </w:r>
            <w:proofErr w:type="gramStart"/>
            <w:r w:rsidRPr="00C86EDE">
              <w:rPr>
                <w:iCs/>
              </w:rPr>
              <w:t>г</w:t>
            </w:r>
            <w:proofErr w:type="gramEnd"/>
            <w:r w:rsidRPr="00C86EDE">
              <w:rPr>
                <w:iCs/>
              </w:rPr>
              <w:t xml:space="preserve">. </w:t>
            </w:r>
            <w:r>
              <w:rPr>
                <w:iCs/>
              </w:rPr>
              <w:t>Белогорск</w:t>
            </w:r>
            <w:r w:rsidRPr="00C86EDE">
              <w:rPr>
                <w:iCs/>
              </w:rPr>
              <w:t xml:space="preserve">, ул. </w:t>
            </w:r>
            <w:r>
              <w:rPr>
                <w:iCs/>
              </w:rPr>
              <w:t>Дубинина, 12а</w:t>
            </w:r>
            <w:r w:rsidRPr="00C86EDE">
              <w:rPr>
                <w:iCs/>
              </w:rPr>
              <w:t>.</w:t>
            </w:r>
          </w:p>
          <w:p w:rsidR="00913246" w:rsidRPr="005F2F8D" w:rsidRDefault="00913246" w:rsidP="00B546BD">
            <w:pPr>
              <w:keepNext/>
              <w:keepLines/>
              <w:widowControl w:val="0"/>
              <w:suppressLineNumbers/>
              <w:jc w:val="both"/>
            </w:pPr>
          </w:p>
        </w:tc>
      </w:tr>
      <w:tr w:rsidR="00913246" w:rsidRPr="005F2F8D" w:rsidTr="00913246">
        <w:trPr>
          <w:trHeight w:val="453"/>
        </w:trPr>
        <w:tc>
          <w:tcPr>
            <w:tcW w:w="675" w:type="dxa"/>
            <w:tcBorders>
              <w:top w:val="single" w:sz="4" w:space="0" w:color="auto"/>
              <w:left w:val="single" w:sz="4" w:space="0" w:color="auto"/>
              <w:bottom w:val="single" w:sz="4" w:space="0" w:color="auto"/>
              <w:right w:val="single" w:sz="4" w:space="0" w:color="auto"/>
            </w:tcBorders>
          </w:tcPr>
          <w:p w:rsidR="00913246" w:rsidRPr="005F2F8D" w:rsidRDefault="00913246" w:rsidP="00913246">
            <w:pPr>
              <w:numPr>
                <w:ilvl w:val="0"/>
                <w:numId w:val="2"/>
              </w:numPr>
              <w:suppressAutoHyphens w:val="0"/>
              <w:spacing w:after="60"/>
              <w:jc w:val="center"/>
              <w:rPr>
                <w:b/>
                <w:bCs/>
                <w:snapToGrid w:val="0"/>
              </w:rPr>
            </w:pPr>
          </w:p>
        </w:tc>
        <w:tc>
          <w:tcPr>
            <w:tcW w:w="2728" w:type="dxa"/>
            <w:tcBorders>
              <w:top w:val="single" w:sz="4" w:space="0" w:color="auto"/>
              <w:left w:val="single" w:sz="4" w:space="0" w:color="auto"/>
              <w:bottom w:val="single" w:sz="4" w:space="0" w:color="auto"/>
              <w:right w:val="single" w:sz="4" w:space="0" w:color="auto"/>
            </w:tcBorders>
          </w:tcPr>
          <w:p w:rsidR="00913246" w:rsidRPr="005F2F8D" w:rsidRDefault="00913246" w:rsidP="00B546BD">
            <w:pPr>
              <w:keepNext/>
              <w:keepLines/>
              <w:widowControl w:val="0"/>
              <w:suppressLineNumbers/>
            </w:pPr>
            <w:r>
              <w:t>Источник финансирования</w:t>
            </w:r>
          </w:p>
        </w:tc>
        <w:tc>
          <w:tcPr>
            <w:tcW w:w="7229" w:type="dxa"/>
            <w:tcBorders>
              <w:top w:val="single" w:sz="4" w:space="0" w:color="auto"/>
              <w:left w:val="single" w:sz="4" w:space="0" w:color="auto"/>
              <w:bottom w:val="single" w:sz="4" w:space="0" w:color="auto"/>
              <w:right w:val="single" w:sz="4" w:space="0" w:color="auto"/>
            </w:tcBorders>
          </w:tcPr>
          <w:p w:rsidR="00913246" w:rsidRPr="00C86EDE" w:rsidRDefault="00913246" w:rsidP="00B546BD">
            <w:pPr>
              <w:keepNext/>
              <w:keepLines/>
              <w:widowControl w:val="0"/>
              <w:suppressLineNumbers/>
              <w:jc w:val="both"/>
              <w:rPr>
                <w:iCs/>
              </w:rPr>
            </w:pPr>
            <w:r w:rsidRPr="00772169">
              <w:rPr>
                <w:sz w:val="22"/>
                <w:szCs w:val="22"/>
              </w:rPr>
              <w:t>Средства бюджета субъекта федерации – Республики Крым Российской Федерации</w:t>
            </w:r>
          </w:p>
        </w:tc>
      </w:tr>
      <w:tr w:rsidR="00913246" w:rsidRPr="005F2F8D" w:rsidTr="00913246">
        <w:trPr>
          <w:trHeight w:val="453"/>
        </w:trPr>
        <w:tc>
          <w:tcPr>
            <w:tcW w:w="675" w:type="dxa"/>
            <w:tcBorders>
              <w:top w:val="single" w:sz="4" w:space="0" w:color="auto"/>
              <w:left w:val="single" w:sz="4" w:space="0" w:color="auto"/>
              <w:bottom w:val="single" w:sz="4" w:space="0" w:color="auto"/>
              <w:right w:val="single" w:sz="4" w:space="0" w:color="auto"/>
            </w:tcBorders>
          </w:tcPr>
          <w:p w:rsidR="00913246" w:rsidRPr="005F2F8D" w:rsidRDefault="00913246" w:rsidP="00913246">
            <w:pPr>
              <w:numPr>
                <w:ilvl w:val="0"/>
                <w:numId w:val="2"/>
              </w:numPr>
              <w:suppressAutoHyphens w:val="0"/>
              <w:spacing w:after="60"/>
              <w:jc w:val="center"/>
              <w:rPr>
                <w:b/>
                <w:bCs/>
                <w:snapToGrid w:val="0"/>
              </w:rPr>
            </w:pPr>
          </w:p>
        </w:tc>
        <w:tc>
          <w:tcPr>
            <w:tcW w:w="2728" w:type="dxa"/>
            <w:tcBorders>
              <w:top w:val="single" w:sz="4" w:space="0" w:color="auto"/>
              <w:left w:val="single" w:sz="4" w:space="0" w:color="auto"/>
              <w:bottom w:val="single" w:sz="4" w:space="0" w:color="auto"/>
              <w:right w:val="single" w:sz="4" w:space="0" w:color="auto"/>
            </w:tcBorders>
          </w:tcPr>
          <w:p w:rsidR="00913246" w:rsidRPr="005F2F8D" w:rsidRDefault="00913246" w:rsidP="00B546BD">
            <w:pPr>
              <w:keepLines/>
              <w:widowControl w:val="0"/>
              <w:suppressLineNumbers/>
            </w:pPr>
            <w:r w:rsidRPr="005F2F8D">
              <w:t>Размер обеспечения исполнения контракта</w:t>
            </w:r>
          </w:p>
        </w:tc>
        <w:tc>
          <w:tcPr>
            <w:tcW w:w="7229" w:type="dxa"/>
            <w:tcBorders>
              <w:top w:val="single" w:sz="4" w:space="0" w:color="auto"/>
              <w:left w:val="single" w:sz="4" w:space="0" w:color="auto"/>
              <w:bottom w:val="single" w:sz="4" w:space="0" w:color="auto"/>
              <w:right w:val="single" w:sz="4" w:space="0" w:color="auto"/>
            </w:tcBorders>
          </w:tcPr>
          <w:p w:rsidR="00913246" w:rsidRPr="0025177C" w:rsidRDefault="00913246" w:rsidP="00B546BD">
            <w:pPr>
              <w:tabs>
                <w:tab w:val="left" w:pos="360"/>
              </w:tabs>
              <w:autoSpaceDE w:val="0"/>
              <w:autoSpaceDN w:val="0"/>
              <w:adjustRightInd w:val="0"/>
              <w:jc w:val="both"/>
              <w:rPr>
                <w:i/>
                <w:sz w:val="20"/>
                <w:szCs w:val="20"/>
                <w:lang w:eastAsia="ru-RU"/>
              </w:rPr>
            </w:pPr>
            <w:r w:rsidRPr="001E2DC4">
              <w:rPr>
                <w:lang w:eastAsia="ru-RU"/>
              </w:rPr>
              <w:t xml:space="preserve">Размер обеспечения исполнения контракта составляет </w:t>
            </w:r>
            <w:r w:rsidRPr="004844FF">
              <w:rPr>
                <w:bCs/>
                <w:lang w:eastAsia="ru-RU"/>
              </w:rPr>
              <w:t xml:space="preserve">5% от НМЦК. – </w:t>
            </w:r>
            <w:r w:rsidRPr="00DB1D84">
              <w:rPr>
                <w:b/>
                <w:bCs/>
                <w:lang w:eastAsia="ru-RU"/>
              </w:rPr>
              <w:t>203760,00</w:t>
            </w:r>
            <w:r>
              <w:rPr>
                <w:bCs/>
                <w:lang w:eastAsia="ru-RU"/>
              </w:rPr>
              <w:t xml:space="preserve"> </w:t>
            </w:r>
            <w:r w:rsidRPr="009C2F21">
              <w:rPr>
                <w:b/>
                <w:bCs/>
                <w:lang w:eastAsia="ru-RU"/>
              </w:rPr>
              <w:t>(</w:t>
            </w:r>
            <w:r>
              <w:rPr>
                <w:b/>
                <w:bCs/>
                <w:lang w:eastAsia="ru-RU"/>
              </w:rPr>
              <w:t>Д</w:t>
            </w:r>
            <w:r w:rsidRPr="009C2F21">
              <w:rPr>
                <w:b/>
                <w:bCs/>
                <w:lang w:eastAsia="ru-RU"/>
              </w:rPr>
              <w:t xml:space="preserve">вести </w:t>
            </w:r>
            <w:r>
              <w:rPr>
                <w:b/>
                <w:bCs/>
                <w:lang w:eastAsia="ru-RU"/>
              </w:rPr>
              <w:t>три тысячи</w:t>
            </w:r>
            <w:r w:rsidRPr="009C2F21">
              <w:rPr>
                <w:b/>
                <w:bCs/>
                <w:lang w:eastAsia="ru-RU"/>
              </w:rPr>
              <w:t xml:space="preserve"> </w:t>
            </w:r>
            <w:r>
              <w:rPr>
                <w:b/>
                <w:bCs/>
                <w:lang w:eastAsia="ru-RU"/>
              </w:rPr>
              <w:t>семьсот шестьдесят) рублей 60</w:t>
            </w:r>
            <w:r w:rsidRPr="009C2F21">
              <w:rPr>
                <w:b/>
                <w:bCs/>
                <w:lang w:eastAsia="ru-RU"/>
              </w:rPr>
              <w:t xml:space="preserve"> копеек</w:t>
            </w:r>
          </w:p>
        </w:tc>
      </w:tr>
      <w:tr w:rsidR="00913246" w:rsidRPr="005F2F8D" w:rsidTr="00913246">
        <w:trPr>
          <w:trHeight w:val="453"/>
        </w:trPr>
        <w:tc>
          <w:tcPr>
            <w:tcW w:w="675" w:type="dxa"/>
            <w:tcBorders>
              <w:top w:val="single" w:sz="4" w:space="0" w:color="auto"/>
              <w:left w:val="single" w:sz="4" w:space="0" w:color="auto"/>
              <w:bottom w:val="single" w:sz="4" w:space="0" w:color="auto"/>
              <w:right w:val="single" w:sz="4" w:space="0" w:color="auto"/>
            </w:tcBorders>
          </w:tcPr>
          <w:p w:rsidR="00913246" w:rsidRPr="005F2F8D" w:rsidRDefault="00913246" w:rsidP="00913246">
            <w:pPr>
              <w:numPr>
                <w:ilvl w:val="0"/>
                <w:numId w:val="2"/>
              </w:numPr>
              <w:suppressAutoHyphens w:val="0"/>
              <w:spacing w:after="60"/>
              <w:jc w:val="center"/>
              <w:rPr>
                <w:b/>
                <w:bCs/>
                <w:snapToGrid w:val="0"/>
              </w:rPr>
            </w:pPr>
          </w:p>
        </w:tc>
        <w:tc>
          <w:tcPr>
            <w:tcW w:w="2728" w:type="dxa"/>
            <w:tcBorders>
              <w:top w:val="single" w:sz="4" w:space="0" w:color="auto"/>
              <w:left w:val="single" w:sz="4" w:space="0" w:color="auto"/>
              <w:bottom w:val="single" w:sz="4" w:space="0" w:color="auto"/>
              <w:right w:val="single" w:sz="4" w:space="0" w:color="auto"/>
            </w:tcBorders>
          </w:tcPr>
          <w:p w:rsidR="00913246" w:rsidRPr="00DD448B" w:rsidRDefault="00913246" w:rsidP="00B546BD">
            <w:pPr>
              <w:pStyle w:val="a3"/>
              <w:jc w:val="both"/>
            </w:pPr>
            <w:r w:rsidRPr="00DD448B">
              <w:t>Срок и порядок предоставления обеспечения исполнения контракта</w:t>
            </w:r>
          </w:p>
          <w:p w:rsidR="00913246" w:rsidRPr="005F2F8D" w:rsidRDefault="00913246" w:rsidP="00B546BD">
            <w:pPr>
              <w:keepLines/>
              <w:widowControl w:val="0"/>
              <w:suppressLineNumbers/>
            </w:pPr>
          </w:p>
        </w:tc>
        <w:tc>
          <w:tcPr>
            <w:tcW w:w="7229" w:type="dxa"/>
            <w:tcBorders>
              <w:top w:val="single" w:sz="4" w:space="0" w:color="auto"/>
              <w:left w:val="single" w:sz="4" w:space="0" w:color="auto"/>
              <w:bottom w:val="single" w:sz="4" w:space="0" w:color="auto"/>
              <w:right w:val="single" w:sz="4" w:space="0" w:color="auto"/>
            </w:tcBorders>
          </w:tcPr>
          <w:p w:rsidR="00913246" w:rsidRPr="004D48AA" w:rsidRDefault="00913246" w:rsidP="00B546BD">
            <w:pPr>
              <w:pStyle w:val="3"/>
              <w:keepNext w:val="0"/>
              <w:tabs>
                <w:tab w:val="clear" w:pos="0"/>
              </w:tabs>
              <w:spacing w:before="0" w:after="0"/>
              <w:jc w:val="both"/>
              <w:rPr>
                <w:rFonts w:ascii="Times New Roman" w:hAnsi="Times New Roman" w:cs="Arial"/>
                <w:b w:val="0"/>
                <w:bCs w:val="0"/>
                <w:sz w:val="24"/>
                <w:szCs w:val="24"/>
                <w:lang w:eastAsia="ru-RU"/>
              </w:rPr>
            </w:pPr>
            <w:r w:rsidRPr="004D48AA">
              <w:rPr>
                <w:rFonts w:ascii="Times New Roman" w:hAnsi="Times New Roman" w:cs="Arial"/>
                <w:b w:val="0"/>
                <w:bCs w:val="0"/>
                <w:sz w:val="24"/>
                <w:szCs w:val="24"/>
                <w:lang w:eastAsia="ru-RU"/>
              </w:rPr>
              <w:t>4.1. Контракт заключается только после предоставления участником, с которым заключается контракт обеспечения исполнения контракта.</w:t>
            </w:r>
          </w:p>
          <w:p w:rsidR="00913246" w:rsidRPr="00D95EB2" w:rsidRDefault="00913246" w:rsidP="00B546BD">
            <w:pPr>
              <w:jc w:val="both"/>
              <w:rPr>
                <w:b/>
                <w:bCs/>
                <w:lang w:eastAsia="ru-RU"/>
              </w:rPr>
            </w:pPr>
            <w:r w:rsidRPr="00A24CF1">
              <w:rPr>
                <w:bCs/>
                <w:lang w:eastAsia="ru-RU"/>
              </w:rPr>
              <w:t>4.2.</w:t>
            </w:r>
            <w:r>
              <w:rPr>
                <w:b/>
                <w:bCs/>
                <w:lang w:eastAsia="ru-RU"/>
              </w:rPr>
              <w:t xml:space="preserve"> </w:t>
            </w:r>
            <w:r w:rsidRPr="00D95EB2">
              <w:rPr>
                <w:b/>
                <w:bCs/>
                <w:lang w:eastAsia="ru-RU"/>
              </w:rPr>
              <w:t xml:space="preserve">Обеспечение исполнения контракта должно быть предоставлено одновременно с подписанным </w:t>
            </w:r>
            <w:r>
              <w:rPr>
                <w:b/>
                <w:bCs/>
                <w:lang w:eastAsia="ru-RU"/>
              </w:rPr>
              <w:t xml:space="preserve">участником </w:t>
            </w:r>
            <w:r w:rsidRPr="00D95EB2">
              <w:rPr>
                <w:b/>
                <w:bCs/>
                <w:lang w:eastAsia="ru-RU"/>
              </w:rPr>
              <w:t>экземпляром контракта.</w:t>
            </w:r>
          </w:p>
          <w:p w:rsidR="00913246" w:rsidRPr="004D48AA" w:rsidRDefault="00913246" w:rsidP="00B546BD">
            <w:pPr>
              <w:pStyle w:val="3"/>
              <w:keepNext w:val="0"/>
              <w:tabs>
                <w:tab w:val="clear" w:pos="0"/>
              </w:tabs>
              <w:spacing w:before="0" w:after="0"/>
              <w:jc w:val="both"/>
              <w:rPr>
                <w:rFonts w:ascii="Times New Roman" w:hAnsi="Times New Roman" w:cs="Arial"/>
                <w:b w:val="0"/>
                <w:bCs w:val="0"/>
                <w:sz w:val="24"/>
                <w:szCs w:val="24"/>
                <w:lang w:eastAsia="ru-RU"/>
              </w:rPr>
            </w:pPr>
            <w:r w:rsidRPr="004D48AA">
              <w:rPr>
                <w:rFonts w:ascii="Times New Roman" w:hAnsi="Times New Roman" w:cs="Arial"/>
                <w:b w:val="0"/>
                <w:bCs w:val="0"/>
                <w:sz w:val="24"/>
                <w:szCs w:val="24"/>
                <w:lang w:eastAsia="ru-RU"/>
              </w:rPr>
              <w:t xml:space="preserve">4.3. Исполнение контракта может обеспечиваться банковской гарантией, выданной банком, соответствующей требованиям статьи 45 Федерального закона, с учетом требований установленных постановлением Правительства Российской Федерации от 08.11.2013 №1005 (с учетом изменений и дополнений) или денежными средствами. Способ обеспечения исполнения контракта </w:t>
            </w:r>
            <w:r w:rsidRPr="004D48AA">
              <w:rPr>
                <w:rFonts w:ascii="Times New Roman" w:hAnsi="Times New Roman" w:cs="Arial"/>
                <w:b w:val="0"/>
                <w:bCs w:val="0"/>
                <w:sz w:val="24"/>
                <w:szCs w:val="24"/>
                <w:lang w:eastAsia="ru-RU"/>
              </w:rPr>
              <w:lastRenderedPageBreak/>
              <w:t>определяется участником закупки, с которым заключается контракт, самостоятельно.</w:t>
            </w:r>
          </w:p>
          <w:p w:rsidR="00913246" w:rsidRPr="004D48AA" w:rsidRDefault="00913246" w:rsidP="00B546BD">
            <w:pPr>
              <w:pStyle w:val="3"/>
              <w:keepNext w:val="0"/>
              <w:tabs>
                <w:tab w:val="clear" w:pos="0"/>
              </w:tabs>
              <w:spacing w:before="0" w:after="0"/>
              <w:jc w:val="both"/>
              <w:rPr>
                <w:rFonts w:ascii="Times New Roman" w:hAnsi="Times New Roman" w:cs="Arial"/>
                <w:b w:val="0"/>
                <w:bCs w:val="0"/>
                <w:sz w:val="24"/>
                <w:szCs w:val="24"/>
                <w:lang w:eastAsia="ru-RU"/>
              </w:rPr>
            </w:pPr>
            <w:r w:rsidRPr="004D48AA">
              <w:rPr>
                <w:rFonts w:ascii="Times New Roman" w:hAnsi="Times New Roman" w:cs="Arial"/>
                <w:b w:val="0"/>
                <w:bCs w:val="0"/>
                <w:sz w:val="24"/>
                <w:szCs w:val="24"/>
                <w:u w:val="single"/>
                <w:lang w:eastAsia="ru-RU"/>
              </w:rPr>
              <w:t>4.4. Требования к обеспечению исполнения контракта, предоставляемому в виде банковской гарантии</w:t>
            </w:r>
            <w:r w:rsidRPr="004D48AA">
              <w:rPr>
                <w:rFonts w:ascii="Times New Roman" w:hAnsi="Times New Roman" w:cs="Arial"/>
                <w:b w:val="0"/>
                <w:bCs w:val="0"/>
                <w:sz w:val="24"/>
                <w:szCs w:val="24"/>
                <w:lang w:eastAsia="ru-RU"/>
              </w:rPr>
              <w:t>, установлены в статье 45 Федерального закона, а именно:</w:t>
            </w:r>
          </w:p>
          <w:p w:rsidR="00913246" w:rsidRPr="00D95EB2" w:rsidRDefault="00913246" w:rsidP="00B546BD">
            <w:pPr>
              <w:autoSpaceDE w:val="0"/>
              <w:autoSpaceDN w:val="0"/>
              <w:adjustRightInd w:val="0"/>
              <w:ind w:firstLine="540"/>
              <w:jc w:val="both"/>
            </w:pPr>
            <w:r w:rsidRPr="00D95EB2">
              <w:t>1</w:t>
            </w:r>
            <w:r>
              <w:t>)</w:t>
            </w:r>
            <w:r w:rsidRPr="00D95EB2">
              <w:t xml:space="preserve"> Банковская гарантия должна быть безотзывной;</w:t>
            </w:r>
          </w:p>
          <w:p w:rsidR="00913246" w:rsidRPr="00D95EB2" w:rsidRDefault="00913246" w:rsidP="00B546BD">
            <w:pPr>
              <w:autoSpaceDE w:val="0"/>
              <w:autoSpaceDN w:val="0"/>
              <w:adjustRightInd w:val="0"/>
              <w:ind w:firstLine="540"/>
              <w:jc w:val="both"/>
            </w:pPr>
            <w:r w:rsidRPr="00D95EB2">
              <w:t>2</w:t>
            </w:r>
            <w:r>
              <w:t>)</w:t>
            </w:r>
            <w:r w:rsidRPr="00D95EB2">
              <w:t xml:space="preserve"> Банковская гарантия должна содержать: </w:t>
            </w:r>
          </w:p>
          <w:p w:rsidR="00913246" w:rsidRPr="00D95EB2" w:rsidRDefault="00913246" w:rsidP="00B546BD">
            <w:pPr>
              <w:autoSpaceDE w:val="0"/>
              <w:autoSpaceDN w:val="0"/>
              <w:adjustRightInd w:val="0"/>
              <w:ind w:firstLine="540"/>
              <w:jc w:val="both"/>
            </w:pPr>
            <w:r>
              <w:t>а</w:t>
            </w:r>
            <w:r w:rsidRPr="00D95EB2">
              <w:t>) сумму банковской гарантии, подлежащую уплате гарантом заказчику в случае ненадлежащего исполнения обязатель</w:t>
            </w:r>
            <w:proofErr w:type="gramStart"/>
            <w:r w:rsidRPr="00D95EB2">
              <w:t>ств пр</w:t>
            </w:r>
            <w:proofErr w:type="gramEnd"/>
            <w:r w:rsidRPr="00D95EB2">
              <w:t xml:space="preserve">инципалом в соответствии со </w:t>
            </w:r>
            <w:hyperlink r:id="rId7" w:history="1">
              <w:r w:rsidRPr="00D95EB2">
                <w:t>статьей 96</w:t>
              </w:r>
            </w:hyperlink>
            <w:r w:rsidRPr="00D95EB2">
              <w:t xml:space="preserve"> настоящего Федерального закона;</w:t>
            </w:r>
          </w:p>
          <w:p w:rsidR="00913246" w:rsidRPr="00D95EB2" w:rsidRDefault="00913246" w:rsidP="00B546BD">
            <w:pPr>
              <w:autoSpaceDE w:val="0"/>
              <w:autoSpaceDN w:val="0"/>
              <w:adjustRightInd w:val="0"/>
              <w:ind w:firstLine="540"/>
              <w:jc w:val="both"/>
            </w:pPr>
            <w:r>
              <w:t>б</w:t>
            </w:r>
            <w:r w:rsidRPr="00D95EB2">
              <w:t>) обязательства принципала, надлежащее исполнение которых обеспечивается банковской гарантией;</w:t>
            </w:r>
          </w:p>
          <w:p w:rsidR="00913246" w:rsidRPr="00D95EB2" w:rsidRDefault="00913246" w:rsidP="00B546BD">
            <w:pPr>
              <w:autoSpaceDE w:val="0"/>
              <w:autoSpaceDN w:val="0"/>
              <w:adjustRightInd w:val="0"/>
              <w:ind w:firstLine="540"/>
              <w:jc w:val="both"/>
            </w:pPr>
            <w:r>
              <w:t>в</w:t>
            </w:r>
            <w:r w:rsidRPr="00D95EB2">
              <w:t xml:space="preserve">) обязанность гаранта уплатить заказчику неустойку в размере 0,1 процента денежной суммы, подлежащей уплате, за каждый день просрочки; </w:t>
            </w:r>
          </w:p>
          <w:p w:rsidR="00913246" w:rsidRPr="00D95EB2" w:rsidRDefault="00913246" w:rsidP="00B546BD">
            <w:pPr>
              <w:autoSpaceDE w:val="0"/>
              <w:autoSpaceDN w:val="0"/>
              <w:adjustRightInd w:val="0"/>
              <w:ind w:firstLine="540"/>
              <w:jc w:val="both"/>
            </w:pPr>
            <w:r>
              <w:t>г</w:t>
            </w:r>
            <w:r w:rsidRPr="00D95EB2">
              <w:t>)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913246" w:rsidRPr="00D95EB2" w:rsidRDefault="00913246" w:rsidP="00B546BD">
            <w:pPr>
              <w:autoSpaceDE w:val="0"/>
              <w:autoSpaceDN w:val="0"/>
              <w:adjustRightInd w:val="0"/>
              <w:ind w:firstLine="540"/>
              <w:jc w:val="both"/>
            </w:pPr>
            <w:proofErr w:type="spellStart"/>
            <w:r>
              <w:t>д</w:t>
            </w:r>
            <w:proofErr w:type="spellEnd"/>
            <w:r w:rsidRPr="00D95EB2">
              <w:t>) 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rsidR="00913246" w:rsidRPr="00D95EB2" w:rsidRDefault="00913246" w:rsidP="00B546BD">
            <w:pPr>
              <w:autoSpaceDE w:val="0"/>
              <w:autoSpaceDN w:val="0"/>
              <w:adjustRightInd w:val="0"/>
              <w:ind w:firstLine="540"/>
              <w:jc w:val="both"/>
            </w:pPr>
            <w:r>
              <w:t>е</w:t>
            </w:r>
            <w:r w:rsidRPr="00D95EB2">
              <w:t>) срок действия банковской гарантии;</w:t>
            </w:r>
          </w:p>
          <w:p w:rsidR="00913246" w:rsidRPr="00D95EB2" w:rsidRDefault="00913246" w:rsidP="00B546BD">
            <w:pPr>
              <w:autoSpaceDE w:val="0"/>
              <w:autoSpaceDN w:val="0"/>
              <w:adjustRightInd w:val="0"/>
              <w:ind w:firstLine="540"/>
              <w:jc w:val="both"/>
            </w:pPr>
            <w:r>
              <w:t>ё</w:t>
            </w:r>
            <w:r w:rsidRPr="00D95EB2">
              <w:t>) отлагательное условие, предусматривающее заключение договора предоставления банковской гарантии по обязательствам принципала, возникшим из контракта при его заключении, в случае предоставления банковской гарантии в качестве обеспечения исполнения контракта;</w:t>
            </w:r>
          </w:p>
          <w:p w:rsidR="00913246" w:rsidRDefault="00913246" w:rsidP="00B546BD">
            <w:pPr>
              <w:autoSpaceDE w:val="0"/>
              <w:autoSpaceDN w:val="0"/>
              <w:adjustRightInd w:val="0"/>
              <w:ind w:firstLine="540"/>
              <w:jc w:val="both"/>
            </w:pPr>
            <w:r>
              <w:t>ж</w:t>
            </w:r>
            <w:r w:rsidRPr="00D95EB2">
              <w:t xml:space="preserve">) установленный Правительством Российской Федерации </w:t>
            </w:r>
            <w:hyperlink r:id="rId8" w:history="1">
              <w:r w:rsidRPr="00D95EB2">
                <w:t>перечень</w:t>
              </w:r>
            </w:hyperlink>
            <w:r w:rsidRPr="00D95EB2">
              <w:t xml:space="preserve"> документов, предоставляемых заказчиком банку одновременно с требованием об осуществлении уплаты денежн</w:t>
            </w:r>
            <w:r>
              <w:t>ой суммы по банковской гарантии;</w:t>
            </w:r>
          </w:p>
          <w:p w:rsidR="00913246" w:rsidRPr="00D95EB2" w:rsidRDefault="00913246" w:rsidP="00B546BD">
            <w:pPr>
              <w:autoSpaceDE w:val="0"/>
              <w:autoSpaceDN w:val="0"/>
              <w:adjustRightInd w:val="0"/>
              <w:ind w:firstLine="540"/>
              <w:jc w:val="both"/>
            </w:pPr>
            <w:proofErr w:type="spellStart"/>
            <w:r>
              <w:t>з</w:t>
            </w:r>
            <w:proofErr w:type="spellEnd"/>
            <w:r>
              <w:t xml:space="preserve">) дополнительные требования к банковской гарантии, утвержденные </w:t>
            </w:r>
            <w:r w:rsidRPr="00611CD7">
              <w:rPr>
                <w:bCs/>
              </w:rPr>
              <w:t xml:space="preserve">постановлением Правительства Российской Федерации от </w:t>
            </w:r>
            <w:r>
              <w:rPr>
                <w:bCs/>
              </w:rPr>
              <w:t>08.11.2013</w:t>
            </w:r>
            <w:r w:rsidRPr="00611CD7">
              <w:rPr>
                <w:bCs/>
              </w:rPr>
              <w:t>. №1005 (с учетом изменений и дополнений).</w:t>
            </w:r>
          </w:p>
          <w:p w:rsidR="00913246" w:rsidRDefault="00913246" w:rsidP="00B546BD">
            <w:pPr>
              <w:autoSpaceDE w:val="0"/>
              <w:autoSpaceDN w:val="0"/>
              <w:adjustRightInd w:val="0"/>
              <w:ind w:firstLine="540"/>
              <w:jc w:val="both"/>
            </w:pPr>
            <w:r w:rsidRPr="00D95EB2">
              <w:t>3</w:t>
            </w:r>
            <w:r>
              <w:t>)</w:t>
            </w:r>
            <w:r w:rsidRPr="00D95EB2">
              <w:t xml:space="preserve"> Банковская гарантия должна быть включена в реестр банковских гарантий, </w:t>
            </w:r>
            <w:r>
              <w:t>в соответствии со статьей 45 Федерального закона.</w:t>
            </w:r>
          </w:p>
          <w:p w:rsidR="00913246" w:rsidRPr="004D48AA" w:rsidRDefault="00913246" w:rsidP="00B546BD">
            <w:pPr>
              <w:pStyle w:val="3"/>
              <w:keepNext w:val="0"/>
              <w:tabs>
                <w:tab w:val="clear" w:pos="0"/>
              </w:tabs>
              <w:spacing w:before="0" w:after="0"/>
              <w:jc w:val="both"/>
              <w:rPr>
                <w:rFonts w:ascii="Times New Roman" w:hAnsi="Times New Roman" w:cs="Arial"/>
                <w:b w:val="0"/>
                <w:bCs w:val="0"/>
                <w:sz w:val="24"/>
                <w:szCs w:val="24"/>
                <w:lang w:eastAsia="ru-RU"/>
              </w:rPr>
            </w:pPr>
            <w:r w:rsidRPr="004D48AA">
              <w:rPr>
                <w:rFonts w:ascii="Times New Roman" w:hAnsi="Times New Roman" w:cs="Arial"/>
                <w:b w:val="0"/>
                <w:bCs w:val="0"/>
                <w:sz w:val="24"/>
                <w:szCs w:val="24"/>
                <w:lang w:eastAsia="ru-RU"/>
              </w:rPr>
              <w:t>4.4.1. Срок действия банковской гарантии должен превышать срок действия контракта на один месяц</w:t>
            </w:r>
          </w:p>
          <w:p w:rsidR="00913246" w:rsidRPr="00D95EB2" w:rsidRDefault="00913246" w:rsidP="00B546BD">
            <w:pPr>
              <w:jc w:val="both"/>
            </w:pPr>
            <w:r>
              <w:t xml:space="preserve">4.4.2. </w:t>
            </w:r>
            <w:r w:rsidRPr="00D95EB2">
              <w:t xml:space="preserve">В случае возникновения обстоятельств, препятствующих заключению контракта в установленные </w:t>
            </w:r>
            <w:r>
              <w:t>Федеральным законом</w:t>
            </w:r>
            <w:r w:rsidRPr="00D95EB2">
              <w:t xml:space="preserve"> сроки, срок действия банковской гарантии продлевается на срок наличия таких обстоятельств. </w:t>
            </w:r>
          </w:p>
          <w:p w:rsidR="00913246" w:rsidRPr="004D48AA" w:rsidRDefault="00913246" w:rsidP="00B546BD">
            <w:pPr>
              <w:pStyle w:val="3"/>
              <w:keepNext w:val="0"/>
              <w:tabs>
                <w:tab w:val="clear" w:pos="0"/>
              </w:tabs>
              <w:spacing w:before="0" w:after="0"/>
              <w:jc w:val="both"/>
              <w:rPr>
                <w:rFonts w:ascii="Times New Roman" w:hAnsi="Times New Roman" w:cs="Arial"/>
                <w:b w:val="0"/>
                <w:bCs w:val="0"/>
                <w:sz w:val="24"/>
                <w:szCs w:val="24"/>
                <w:lang w:eastAsia="ru-RU"/>
              </w:rPr>
            </w:pPr>
            <w:r w:rsidRPr="004D48AA">
              <w:rPr>
                <w:rFonts w:ascii="Times New Roman" w:hAnsi="Times New Roman" w:cs="Arial"/>
                <w:b w:val="0"/>
                <w:bCs w:val="0"/>
                <w:sz w:val="24"/>
                <w:szCs w:val="24"/>
                <w:u w:val="single"/>
                <w:lang w:eastAsia="ru-RU"/>
              </w:rPr>
              <w:t xml:space="preserve">4.5. Требования к обеспечению исполнения контракта, </w:t>
            </w:r>
            <w:r w:rsidRPr="004D48AA">
              <w:rPr>
                <w:rFonts w:ascii="Times New Roman" w:hAnsi="Times New Roman" w:cs="Arial"/>
                <w:b w:val="0"/>
                <w:bCs w:val="0"/>
                <w:sz w:val="24"/>
                <w:szCs w:val="24"/>
                <w:u w:val="single"/>
                <w:lang w:eastAsia="ru-RU"/>
              </w:rPr>
              <w:lastRenderedPageBreak/>
              <w:t>предоставляемому в виде денежных средств</w:t>
            </w:r>
            <w:r w:rsidRPr="004D48AA">
              <w:rPr>
                <w:rFonts w:ascii="Times New Roman" w:hAnsi="Times New Roman" w:cs="Arial"/>
                <w:b w:val="0"/>
                <w:bCs w:val="0"/>
                <w:sz w:val="24"/>
                <w:szCs w:val="24"/>
                <w:lang w:eastAsia="ru-RU"/>
              </w:rPr>
              <w:t>:</w:t>
            </w:r>
          </w:p>
          <w:p w:rsidR="00913246" w:rsidRPr="004D48AA" w:rsidRDefault="00913246" w:rsidP="00B546BD">
            <w:pPr>
              <w:pStyle w:val="3"/>
              <w:keepNext w:val="0"/>
              <w:tabs>
                <w:tab w:val="clear" w:pos="0"/>
              </w:tabs>
              <w:suppressAutoHyphens w:val="0"/>
              <w:spacing w:before="0" w:after="0"/>
              <w:ind w:firstLine="459"/>
              <w:jc w:val="both"/>
              <w:rPr>
                <w:rFonts w:ascii="Times New Roman" w:hAnsi="Times New Roman" w:cs="Arial"/>
                <w:b w:val="0"/>
                <w:bCs w:val="0"/>
                <w:sz w:val="24"/>
                <w:szCs w:val="24"/>
                <w:lang w:eastAsia="ru-RU"/>
              </w:rPr>
            </w:pPr>
            <w:r w:rsidRPr="004D48AA">
              <w:rPr>
                <w:rFonts w:ascii="Times New Roman" w:hAnsi="Times New Roman" w:cs="Arial"/>
                <w:b w:val="0"/>
                <w:bCs w:val="0"/>
                <w:sz w:val="24"/>
                <w:szCs w:val="24"/>
                <w:lang w:eastAsia="ru-RU"/>
              </w:rPr>
              <w:t>1) Денежные средства, вносимые в обеспечение исполнения контракта, должны быть перечислены в размере и по реквизитам, установленном в пункте 40 настоящей документацией об аукционе;</w:t>
            </w:r>
          </w:p>
          <w:p w:rsidR="00913246" w:rsidRPr="004D48AA" w:rsidRDefault="00913246" w:rsidP="00B546BD">
            <w:pPr>
              <w:pStyle w:val="3"/>
              <w:keepNext w:val="0"/>
              <w:tabs>
                <w:tab w:val="clear" w:pos="0"/>
              </w:tabs>
              <w:suppressAutoHyphens w:val="0"/>
              <w:spacing w:before="0" w:after="0"/>
              <w:ind w:firstLine="459"/>
              <w:jc w:val="both"/>
              <w:rPr>
                <w:rFonts w:ascii="Times New Roman" w:hAnsi="Times New Roman" w:cs="Arial"/>
                <w:b w:val="0"/>
                <w:bCs w:val="0"/>
                <w:sz w:val="24"/>
                <w:szCs w:val="24"/>
                <w:lang w:eastAsia="ru-RU"/>
              </w:rPr>
            </w:pPr>
            <w:r w:rsidRPr="004D48AA">
              <w:rPr>
                <w:rFonts w:ascii="Times New Roman" w:hAnsi="Times New Roman" w:cs="Arial"/>
                <w:b w:val="0"/>
                <w:bCs w:val="0"/>
                <w:sz w:val="24"/>
                <w:szCs w:val="24"/>
                <w:lang w:eastAsia="ru-RU"/>
              </w:rPr>
              <w:t xml:space="preserve">2) Денежные средства возвращаются поставщику (подрядчику, исполнителю) с которым заключен контракт, при условии надлежащего исполнения им всех своих обязательств по контракту в течение срока, установленного в Проекте контракта (часть </w:t>
            </w:r>
            <w:r w:rsidRPr="004D48AA">
              <w:rPr>
                <w:rFonts w:ascii="Times New Roman" w:hAnsi="Times New Roman" w:cs="Arial"/>
                <w:b w:val="0"/>
                <w:bCs w:val="0"/>
                <w:sz w:val="24"/>
                <w:szCs w:val="24"/>
                <w:lang w:val="en-US" w:eastAsia="ru-RU"/>
              </w:rPr>
              <w:t>V</w:t>
            </w:r>
            <w:r w:rsidRPr="004D48AA">
              <w:rPr>
                <w:rFonts w:ascii="Times New Roman" w:hAnsi="Times New Roman" w:cs="Arial"/>
                <w:b w:val="0"/>
                <w:bCs w:val="0"/>
                <w:sz w:val="24"/>
                <w:szCs w:val="24"/>
                <w:lang w:eastAsia="ru-RU"/>
              </w:rPr>
              <w:t xml:space="preserve"> «ПРОЕКТ КОНТРАКТА»); денежные средства возвращаются по реквизитам, указанным поставщиком (подрядчиком, исполнителем) в письменном требовании.</w:t>
            </w:r>
          </w:p>
          <w:p w:rsidR="00913246" w:rsidRPr="004D48AA" w:rsidRDefault="00913246" w:rsidP="00B546BD">
            <w:pPr>
              <w:pStyle w:val="3"/>
              <w:keepNext w:val="0"/>
              <w:tabs>
                <w:tab w:val="clear" w:pos="0"/>
              </w:tabs>
              <w:spacing w:before="0" w:after="0"/>
              <w:jc w:val="both"/>
              <w:rPr>
                <w:rFonts w:ascii="Times New Roman" w:hAnsi="Times New Roman" w:cs="Arial"/>
                <w:b w:val="0"/>
                <w:bCs w:val="0"/>
                <w:sz w:val="24"/>
                <w:szCs w:val="24"/>
                <w:lang w:eastAsia="ru-RU"/>
              </w:rPr>
            </w:pPr>
            <w:r w:rsidRPr="004D48AA">
              <w:rPr>
                <w:rFonts w:ascii="Times New Roman" w:hAnsi="Times New Roman" w:cs="Arial"/>
                <w:b w:val="0"/>
                <w:bCs w:val="0"/>
                <w:sz w:val="24"/>
                <w:szCs w:val="24"/>
                <w:lang w:eastAsia="ru-RU"/>
              </w:rPr>
              <w:t>4.6. В ходе исполнения контракта поставщик (подрядчик, исполнитель) вправе предоставить заказчику обеспечение исполнения контракта, уменьшенное на размер выполненных обязательств, предусмотренных контрактом, взамен ранее предоставленного обеспечения исполнения контракта. При этом может быть изменен способ обеспечения исполнения контракта.</w:t>
            </w:r>
          </w:p>
          <w:p w:rsidR="00913246" w:rsidRPr="00D95EB2" w:rsidRDefault="00913246" w:rsidP="00B546BD">
            <w:pPr>
              <w:jc w:val="both"/>
            </w:pPr>
            <w:r>
              <w:t xml:space="preserve">4.7. </w:t>
            </w:r>
            <w:r w:rsidRPr="00D95EB2">
              <w:t>Положения настоящей документации об обеспечении исполнения контракта не применяются в случае:</w:t>
            </w:r>
          </w:p>
          <w:p w:rsidR="00913246" w:rsidRPr="00611CD7" w:rsidRDefault="00913246" w:rsidP="00B546BD">
            <w:pPr>
              <w:ind w:firstLine="601"/>
              <w:jc w:val="both"/>
            </w:pPr>
            <w:r>
              <w:t>- З</w:t>
            </w:r>
            <w:r w:rsidRPr="00D95EB2">
              <w:t>аключения контракта с участником закупки, который является государственным или мун</w:t>
            </w:r>
            <w:r>
              <w:t>иципальным казенным учреждением</w:t>
            </w:r>
            <w:r w:rsidRPr="00D95EB2">
              <w:t>.</w:t>
            </w:r>
          </w:p>
        </w:tc>
      </w:tr>
      <w:tr w:rsidR="00913246" w:rsidRPr="005F2F8D" w:rsidTr="00913246">
        <w:trPr>
          <w:trHeight w:val="453"/>
        </w:trPr>
        <w:tc>
          <w:tcPr>
            <w:tcW w:w="675" w:type="dxa"/>
            <w:tcBorders>
              <w:top w:val="single" w:sz="4" w:space="0" w:color="auto"/>
              <w:left w:val="single" w:sz="4" w:space="0" w:color="auto"/>
              <w:bottom w:val="single" w:sz="4" w:space="0" w:color="auto"/>
              <w:right w:val="single" w:sz="4" w:space="0" w:color="auto"/>
            </w:tcBorders>
          </w:tcPr>
          <w:p w:rsidR="00913246" w:rsidRPr="005F2F8D" w:rsidRDefault="00913246" w:rsidP="00913246">
            <w:pPr>
              <w:numPr>
                <w:ilvl w:val="0"/>
                <w:numId w:val="2"/>
              </w:numPr>
              <w:suppressAutoHyphens w:val="0"/>
              <w:spacing w:after="60"/>
              <w:jc w:val="center"/>
              <w:rPr>
                <w:b/>
                <w:bCs/>
                <w:snapToGrid w:val="0"/>
              </w:rPr>
            </w:pPr>
          </w:p>
        </w:tc>
        <w:tc>
          <w:tcPr>
            <w:tcW w:w="2728" w:type="dxa"/>
            <w:tcBorders>
              <w:top w:val="single" w:sz="4" w:space="0" w:color="auto"/>
              <w:left w:val="single" w:sz="4" w:space="0" w:color="auto"/>
              <w:bottom w:val="single" w:sz="4" w:space="0" w:color="auto"/>
              <w:right w:val="single" w:sz="4" w:space="0" w:color="auto"/>
            </w:tcBorders>
          </w:tcPr>
          <w:p w:rsidR="00913246" w:rsidRDefault="00913246" w:rsidP="00B546BD">
            <w:pPr>
              <w:pStyle w:val="a3"/>
              <w:jc w:val="both"/>
            </w:pPr>
            <w:r>
              <w:t>Антидемпинговые меры</w:t>
            </w:r>
          </w:p>
          <w:p w:rsidR="00913246" w:rsidRPr="00FB316D" w:rsidRDefault="00913246" w:rsidP="00B546BD">
            <w:pPr>
              <w:pStyle w:val="a3"/>
              <w:jc w:val="both"/>
              <w:rPr>
                <w:i/>
                <w:sz w:val="20"/>
                <w:szCs w:val="20"/>
              </w:rPr>
            </w:pPr>
            <w:r w:rsidRPr="00FB316D">
              <w:rPr>
                <w:i/>
                <w:sz w:val="20"/>
                <w:szCs w:val="20"/>
              </w:rPr>
              <w:t>в соответствии со статьей 37 Федерального закона</w:t>
            </w:r>
          </w:p>
        </w:tc>
        <w:tc>
          <w:tcPr>
            <w:tcW w:w="7229" w:type="dxa"/>
            <w:tcBorders>
              <w:top w:val="single" w:sz="4" w:space="0" w:color="auto"/>
              <w:left w:val="single" w:sz="4" w:space="0" w:color="auto"/>
              <w:bottom w:val="single" w:sz="4" w:space="0" w:color="auto"/>
              <w:right w:val="single" w:sz="4" w:space="0" w:color="auto"/>
            </w:tcBorders>
          </w:tcPr>
          <w:p w:rsidR="00913246" w:rsidRPr="006D4128" w:rsidRDefault="00913246" w:rsidP="00B546BD">
            <w:pPr>
              <w:pStyle w:val="ConsPlusNormal"/>
              <w:ind w:firstLine="33"/>
              <w:jc w:val="both"/>
              <w:rPr>
                <w:rFonts w:ascii="Times New Roman" w:hAnsi="Times New Roman" w:cs="Times New Roman"/>
                <w:sz w:val="24"/>
                <w:szCs w:val="24"/>
              </w:rPr>
            </w:pPr>
            <w:r>
              <w:rPr>
                <w:rFonts w:ascii="Times New Roman" w:hAnsi="Times New Roman" w:cs="Times New Roman"/>
                <w:sz w:val="24"/>
                <w:szCs w:val="24"/>
              </w:rPr>
              <w:t>а</w:t>
            </w:r>
            <w:r w:rsidRPr="006D4128">
              <w:rPr>
                <w:rFonts w:ascii="Times New Roman" w:hAnsi="Times New Roman" w:cs="Times New Roman"/>
                <w:sz w:val="24"/>
                <w:szCs w:val="24"/>
              </w:rPr>
              <w:t>) Если начальная (максимальная) цена контракта составляет пятнадцать миллионов рублей и</w:t>
            </w:r>
            <w:r w:rsidRPr="006D4128">
              <w:rPr>
                <w:rFonts w:ascii="Times New Roman" w:hAnsi="Times New Roman" w:cs="Times New Roman"/>
                <w:i/>
                <w:sz w:val="24"/>
                <w:szCs w:val="24"/>
              </w:rPr>
              <w:t xml:space="preserve"> </w:t>
            </w:r>
            <w:r w:rsidRPr="006D4128">
              <w:rPr>
                <w:rFonts w:ascii="Times New Roman" w:hAnsi="Times New Roman" w:cs="Times New Roman"/>
                <w:sz w:val="24"/>
                <w:szCs w:val="24"/>
              </w:rPr>
              <w:t xml:space="preserve">менее участником закупки, с которым заключается контракт, предложена цена контракта, которая на двадцать пять и более </w:t>
            </w:r>
            <w:proofErr w:type="gramStart"/>
            <w:r w:rsidRPr="006D4128">
              <w:rPr>
                <w:rFonts w:ascii="Times New Roman" w:hAnsi="Times New Roman" w:cs="Times New Roman"/>
                <w:sz w:val="24"/>
                <w:szCs w:val="24"/>
              </w:rPr>
              <w:t>процентов</w:t>
            </w:r>
            <w:proofErr w:type="gramEnd"/>
            <w:r w:rsidRPr="006D4128">
              <w:rPr>
                <w:rFonts w:ascii="Times New Roman" w:hAnsi="Times New Roman" w:cs="Times New Roman"/>
                <w:sz w:val="24"/>
                <w:szCs w:val="24"/>
              </w:rPr>
              <w:t xml:space="preserve"> ниже начальной (максимальной) цены контракта, контракт заключается только после предоставления таким участником обеспечения исполнения контракта в размере, превышающем в полтора раза размер обеспечения исполнения контракта, указанный в документации об аукционе, но не менее чем в размере аванса (если контракто</w:t>
            </w:r>
            <w:r>
              <w:rPr>
                <w:rFonts w:ascii="Times New Roman" w:hAnsi="Times New Roman" w:cs="Times New Roman"/>
                <w:sz w:val="24"/>
                <w:szCs w:val="24"/>
              </w:rPr>
              <w:t>м предусмотрена выплата аванса)</w:t>
            </w:r>
            <w:r w:rsidRPr="006D4128">
              <w:rPr>
                <w:rFonts w:ascii="Times New Roman" w:hAnsi="Times New Roman" w:cs="Times New Roman"/>
                <w:sz w:val="24"/>
                <w:szCs w:val="24"/>
              </w:rPr>
              <w:t>, или информации, подтверждающей добросовестность такого участника на дату подачи заявки.</w:t>
            </w:r>
          </w:p>
          <w:p w:rsidR="00913246" w:rsidRPr="006D4128" w:rsidRDefault="00913246" w:rsidP="00B546BD">
            <w:pPr>
              <w:pStyle w:val="ConsPlusNormal"/>
              <w:ind w:firstLine="33"/>
              <w:jc w:val="both"/>
              <w:rPr>
                <w:rFonts w:ascii="Times New Roman" w:hAnsi="Times New Roman" w:cs="Times New Roman"/>
                <w:sz w:val="24"/>
                <w:szCs w:val="24"/>
              </w:rPr>
            </w:pPr>
            <w:proofErr w:type="gramStart"/>
            <w:r>
              <w:rPr>
                <w:rFonts w:ascii="Times New Roman" w:hAnsi="Times New Roman" w:cs="Times New Roman"/>
                <w:sz w:val="24"/>
                <w:szCs w:val="24"/>
              </w:rPr>
              <w:t>б</w:t>
            </w:r>
            <w:r w:rsidRPr="006D4128">
              <w:rPr>
                <w:rFonts w:ascii="Times New Roman" w:hAnsi="Times New Roman" w:cs="Times New Roman"/>
                <w:sz w:val="24"/>
                <w:szCs w:val="24"/>
              </w:rPr>
              <w:t>) 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одного года до даты подачи заявки на участие в аукционе трех и более контрактов (при этом все контракты должны быть исполнены без применения к такому участнику неустоек (штрафов, пеней), либо в течение двух лет до даты подачи заявки</w:t>
            </w:r>
            <w:proofErr w:type="gramEnd"/>
            <w:r w:rsidRPr="006D4128">
              <w:rPr>
                <w:rFonts w:ascii="Times New Roman" w:hAnsi="Times New Roman" w:cs="Times New Roman"/>
                <w:sz w:val="24"/>
                <w:szCs w:val="24"/>
              </w:rPr>
              <w:t xml:space="preserve"> </w:t>
            </w:r>
            <w:proofErr w:type="gramStart"/>
            <w:r w:rsidRPr="006D4128">
              <w:rPr>
                <w:rFonts w:ascii="Times New Roman" w:hAnsi="Times New Roman" w:cs="Times New Roman"/>
                <w:sz w:val="24"/>
                <w:szCs w:val="24"/>
              </w:rPr>
              <w:t>на участие в аукционе четырех и более контрактов (при этом не менее чем семьдесят пять процентов контрактов должны быть исполнены без применения к такому участнику неустоек (штрафов, пеней), либо в течение трех лет до даты подачи заявки на участие в аукционе трех и более контрактов (при этом все контракты должны быть исполнены без применения к такому участнику неустоек (штрафов, пеней</w:t>
            </w:r>
            <w:proofErr w:type="gramEnd"/>
            <w:r w:rsidRPr="006D4128">
              <w:rPr>
                <w:rFonts w:ascii="Times New Roman" w:hAnsi="Times New Roman" w:cs="Times New Roman"/>
                <w:sz w:val="24"/>
                <w:szCs w:val="24"/>
              </w:rPr>
              <w:t xml:space="preserve">). В этих случаях цена одного из контрактов должна составлять не менее чем двадцать процентов цены, по которой участником закупки предложено </w:t>
            </w:r>
            <w:r w:rsidRPr="006D4128">
              <w:rPr>
                <w:rFonts w:ascii="Times New Roman" w:hAnsi="Times New Roman" w:cs="Times New Roman"/>
                <w:sz w:val="24"/>
                <w:szCs w:val="24"/>
              </w:rPr>
              <w:lastRenderedPageBreak/>
              <w:t>заключить контракт.</w:t>
            </w:r>
          </w:p>
          <w:p w:rsidR="00913246" w:rsidRPr="006D4128" w:rsidRDefault="00913246" w:rsidP="00B546BD">
            <w:pPr>
              <w:pStyle w:val="ConsPlusNormal"/>
              <w:ind w:firstLine="33"/>
              <w:jc w:val="both"/>
              <w:rPr>
                <w:rFonts w:ascii="Times New Roman" w:hAnsi="Times New Roman" w:cs="Times New Roman"/>
                <w:sz w:val="24"/>
                <w:szCs w:val="24"/>
              </w:rPr>
            </w:pPr>
            <w:r>
              <w:rPr>
                <w:rFonts w:ascii="Times New Roman" w:hAnsi="Times New Roman" w:cs="Times New Roman"/>
                <w:sz w:val="24"/>
                <w:szCs w:val="24"/>
              </w:rPr>
              <w:t>в</w:t>
            </w:r>
            <w:r w:rsidRPr="006D4128">
              <w:rPr>
                <w:rFonts w:ascii="Times New Roman" w:hAnsi="Times New Roman" w:cs="Times New Roman"/>
                <w:sz w:val="24"/>
                <w:szCs w:val="24"/>
              </w:rPr>
              <w:t>) Информация, предусмотренная подпунктом «</w:t>
            </w:r>
            <w:r>
              <w:rPr>
                <w:rFonts w:ascii="Times New Roman" w:hAnsi="Times New Roman" w:cs="Times New Roman"/>
                <w:sz w:val="24"/>
                <w:szCs w:val="24"/>
              </w:rPr>
              <w:t>б</w:t>
            </w:r>
            <w:r w:rsidRPr="006D4128">
              <w:rPr>
                <w:rFonts w:ascii="Times New Roman" w:hAnsi="Times New Roman" w:cs="Times New Roman"/>
                <w:sz w:val="24"/>
                <w:szCs w:val="24"/>
              </w:rPr>
              <w:t>» настоящего пункта документации об аукционе, предоставляется участником закупки при направлении заказчику подписанного проекта контракта. При невыполнении таким участником, признанным победителем аукциона, данного требования или признании комиссией по осуществлению закупок информации, подтверждающей добросовестность участника закупки, недостоверной контракт с таким участником не заключается, и он признается уклонившимся от заключения контракта. В этом случае решение комиссии по осуществлению закупок оформляется протоколом, который размещается в единой информационной системе и доводится до сведения всех участников аукциона не позднее рабочего дня, следующего за днем подписания указанного протокола.</w:t>
            </w:r>
          </w:p>
          <w:p w:rsidR="00913246" w:rsidRPr="004D48AA" w:rsidRDefault="00913246" w:rsidP="00B546BD">
            <w:pPr>
              <w:pStyle w:val="ConsPlusNormal"/>
              <w:ind w:firstLine="33"/>
              <w:jc w:val="both"/>
              <w:rPr>
                <w:rFonts w:ascii="Times New Roman" w:hAnsi="Times New Roman"/>
                <w:b/>
                <w:bCs/>
              </w:rPr>
            </w:pPr>
            <w:r>
              <w:rPr>
                <w:rFonts w:ascii="Times New Roman" w:hAnsi="Times New Roman" w:cs="Times New Roman"/>
                <w:sz w:val="24"/>
                <w:szCs w:val="24"/>
              </w:rPr>
              <w:t>г</w:t>
            </w:r>
            <w:r w:rsidRPr="006D4128">
              <w:rPr>
                <w:rFonts w:ascii="Times New Roman" w:hAnsi="Times New Roman" w:cs="Times New Roman"/>
                <w:sz w:val="24"/>
                <w:szCs w:val="24"/>
              </w:rPr>
              <w:t>) Обеспечение, указанное в документации об аукционе, предоставляется участником закупки, с которым заключается контракт, до его заключения. Участник закупки, не выполнивший данного требования, признается уклонившимся от заключения контракта. В этом случае уклонение участника закупки от заключения контракта оформляется протоколом, который размещается в единой информационной системе и доводится до сведения всех участников закупки не позднее рабочего дня, следующего за днем подписания указанного протокола.</w:t>
            </w:r>
          </w:p>
        </w:tc>
      </w:tr>
      <w:tr w:rsidR="00913246" w:rsidRPr="005F2F8D" w:rsidTr="00913246">
        <w:trPr>
          <w:trHeight w:val="453"/>
        </w:trPr>
        <w:tc>
          <w:tcPr>
            <w:tcW w:w="675" w:type="dxa"/>
            <w:tcBorders>
              <w:top w:val="single" w:sz="4" w:space="0" w:color="auto"/>
              <w:left w:val="single" w:sz="4" w:space="0" w:color="auto"/>
              <w:bottom w:val="single" w:sz="4" w:space="0" w:color="auto"/>
              <w:right w:val="single" w:sz="4" w:space="0" w:color="auto"/>
            </w:tcBorders>
          </w:tcPr>
          <w:p w:rsidR="00913246" w:rsidRPr="005F2F8D" w:rsidRDefault="00913246" w:rsidP="00913246">
            <w:pPr>
              <w:numPr>
                <w:ilvl w:val="0"/>
                <w:numId w:val="2"/>
              </w:numPr>
              <w:suppressAutoHyphens w:val="0"/>
              <w:spacing w:after="60"/>
              <w:jc w:val="center"/>
              <w:rPr>
                <w:b/>
                <w:bCs/>
                <w:snapToGrid w:val="0"/>
              </w:rPr>
            </w:pPr>
          </w:p>
        </w:tc>
        <w:tc>
          <w:tcPr>
            <w:tcW w:w="2728" w:type="dxa"/>
            <w:tcBorders>
              <w:top w:val="single" w:sz="4" w:space="0" w:color="auto"/>
              <w:left w:val="single" w:sz="4" w:space="0" w:color="auto"/>
              <w:bottom w:val="single" w:sz="4" w:space="0" w:color="auto"/>
              <w:right w:val="single" w:sz="4" w:space="0" w:color="auto"/>
            </w:tcBorders>
          </w:tcPr>
          <w:p w:rsidR="00913246" w:rsidRPr="005F2F8D" w:rsidRDefault="00913246" w:rsidP="00B546BD">
            <w:pPr>
              <w:keepLines/>
              <w:widowControl w:val="0"/>
              <w:suppressLineNumbers/>
            </w:pPr>
            <w:r w:rsidRPr="005F2F8D">
              <w:t>Реквизиты счета для внесения обеспечения исполнения контракта (в случае, если участник закупки выбрал обеспечение исполнения контракта в виде перечисления денежных средств)</w:t>
            </w:r>
          </w:p>
        </w:tc>
        <w:tc>
          <w:tcPr>
            <w:tcW w:w="7229" w:type="dxa"/>
            <w:tcBorders>
              <w:top w:val="single" w:sz="4" w:space="0" w:color="auto"/>
              <w:left w:val="single" w:sz="4" w:space="0" w:color="auto"/>
              <w:bottom w:val="single" w:sz="4" w:space="0" w:color="auto"/>
              <w:right w:val="single" w:sz="4" w:space="0" w:color="auto"/>
            </w:tcBorders>
          </w:tcPr>
          <w:p w:rsidR="00913246" w:rsidRPr="00DB3DDD" w:rsidRDefault="00913246" w:rsidP="00B546BD">
            <w:pPr>
              <w:jc w:val="both"/>
            </w:pPr>
            <w:r w:rsidRPr="00DB3DDD">
              <w:t xml:space="preserve">Банковские реквизиты для перечисления денежных средств: </w:t>
            </w:r>
          </w:p>
          <w:p w:rsidR="00913246" w:rsidRPr="00DB3DDD" w:rsidRDefault="00913246" w:rsidP="00B546BD">
            <w:pPr>
              <w:keepNext/>
              <w:keepLines/>
              <w:widowControl w:val="0"/>
              <w:suppressLineNumbers/>
              <w:spacing w:line="276" w:lineRule="auto"/>
            </w:pPr>
            <w:r w:rsidRPr="00DB3DDD">
              <w:t xml:space="preserve">Получатель: Государственное бюджетное учреждение Республики Крым «Белогорский дом-интернат для детей-инвалидов» </w:t>
            </w:r>
          </w:p>
          <w:p w:rsidR="00913246" w:rsidRPr="00DB3DDD" w:rsidRDefault="00913246" w:rsidP="00B546BD">
            <w:pPr>
              <w:keepNext/>
              <w:keepLines/>
              <w:widowControl w:val="0"/>
              <w:suppressLineNumbers/>
              <w:spacing w:line="276" w:lineRule="auto"/>
            </w:pPr>
            <w:r w:rsidRPr="00DB3DDD">
              <w:t>ИНН:9109006864 КПП:910901001</w:t>
            </w:r>
          </w:p>
          <w:p w:rsidR="00913246" w:rsidRPr="00DB3DDD" w:rsidRDefault="00913246" w:rsidP="00B546BD">
            <w:proofErr w:type="gramStart"/>
            <w:r w:rsidRPr="00DB3DDD">
              <w:t>л</w:t>
            </w:r>
            <w:proofErr w:type="gramEnd"/>
            <w:r w:rsidRPr="00DB3DDD">
              <w:t>/с 20756Щ8937 в  УФК по Республике Крым,</w:t>
            </w:r>
          </w:p>
          <w:p w:rsidR="00913246" w:rsidRPr="00DB3DDD" w:rsidRDefault="00913246" w:rsidP="00B546BD">
            <w:r w:rsidRPr="00DB3DDD">
              <w:t xml:space="preserve"> </w:t>
            </w:r>
            <w:proofErr w:type="spellStart"/>
            <w:proofErr w:type="gramStart"/>
            <w:r w:rsidRPr="00DB3DDD">
              <w:t>р</w:t>
            </w:r>
            <w:proofErr w:type="spellEnd"/>
            <w:proofErr w:type="gramEnd"/>
            <w:r w:rsidRPr="00DB3DDD">
              <w:t>/с 40601810035101000001, БИК 043510001,</w:t>
            </w:r>
          </w:p>
          <w:p w:rsidR="00913246" w:rsidRPr="00DB3DDD" w:rsidRDefault="00913246" w:rsidP="00B546BD">
            <w:pPr>
              <w:jc w:val="both"/>
            </w:pPr>
            <w:r w:rsidRPr="00DB3DDD">
              <w:t xml:space="preserve">ОКТМО 35607101001, КБК 00000000000000000510 </w:t>
            </w:r>
          </w:p>
          <w:p w:rsidR="00913246" w:rsidRPr="00DB3DDD" w:rsidRDefault="00913246" w:rsidP="00B546BD">
            <w:pPr>
              <w:jc w:val="both"/>
            </w:pPr>
            <w:r w:rsidRPr="00DB3DDD">
              <w:t>КОСГУ 510.</w:t>
            </w:r>
          </w:p>
          <w:p w:rsidR="00913246" w:rsidRPr="00DB3DDD" w:rsidRDefault="00913246" w:rsidP="004D1472">
            <w:pPr>
              <w:rPr>
                <w:lang w:eastAsia="ru-RU"/>
              </w:rPr>
            </w:pPr>
            <w:r w:rsidRPr="00DB3DDD">
              <w:rPr>
                <w:lang w:eastAsia="ru-RU"/>
              </w:rPr>
              <w:t>Назначение платежа: Средства для обеспечения исполнения контракта в соответствии с Протоколом проведения итогов №__ от «__»_________201_года. НДС не облагается.</w:t>
            </w:r>
          </w:p>
        </w:tc>
      </w:tr>
      <w:tr w:rsidR="00913246" w:rsidRPr="005F2F8D" w:rsidTr="00913246">
        <w:trPr>
          <w:trHeight w:val="453"/>
        </w:trPr>
        <w:tc>
          <w:tcPr>
            <w:tcW w:w="675" w:type="dxa"/>
            <w:tcBorders>
              <w:top w:val="single" w:sz="4" w:space="0" w:color="auto"/>
              <w:left w:val="single" w:sz="4" w:space="0" w:color="auto"/>
              <w:bottom w:val="single" w:sz="4" w:space="0" w:color="auto"/>
              <w:right w:val="single" w:sz="4" w:space="0" w:color="auto"/>
            </w:tcBorders>
          </w:tcPr>
          <w:p w:rsidR="00913246" w:rsidRPr="005F2F8D" w:rsidRDefault="00913246" w:rsidP="00913246">
            <w:pPr>
              <w:numPr>
                <w:ilvl w:val="0"/>
                <w:numId w:val="2"/>
              </w:numPr>
              <w:suppressAutoHyphens w:val="0"/>
              <w:spacing w:after="60"/>
              <w:jc w:val="center"/>
              <w:rPr>
                <w:b/>
                <w:bCs/>
                <w:snapToGrid w:val="0"/>
              </w:rPr>
            </w:pPr>
          </w:p>
        </w:tc>
        <w:tc>
          <w:tcPr>
            <w:tcW w:w="2728" w:type="dxa"/>
            <w:tcBorders>
              <w:top w:val="single" w:sz="4" w:space="0" w:color="auto"/>
              <w:left w:val="single" w:sz="4" w:space="0" w:color="auto"/>
              <w:bottom w:val="single" w:sz="4" w:space="0" w:color="auto"/>
              <w:right w:val="single" w:sz="4" w:space="0" w:color="auto"/>
            </w:tcBorders>
          </w:tcPr>
          <w:p w:rsidR="00913246" w:rsidRPr="005F2F8D" w:rsidDel="00D8448F" w:rsidRDefault="00913246" w:rsidP="00B546BD">
            <w:pPr>
              <w:autoSpaceDE w:val="0"/>
              <w:autoSpaceDN w:val="0"/>
              <w:adjustRightInd w:val="0"/>
              <w:spacing w:after="120"/>
            </w:pPr>
            <w:r w:rsidRPr="005F2F8D">
              <w:t xml:space="preserve">Информация о банковском сопровождении контракта (в случаях, предусмотренных статьей 35 </w:t>
            </w:r>
            <w:r>
              <w:t>Федерального з</w:t>
            </w:r>
            <w:r w:rsidRPr="005F2F8D">
              <w:t>акона)</w:t>
            </w:r>
          </w:p>
        </w:tc>
        <w:tc>
          <w:tcPr>
            <w:tcW w:w="7229" w:type="dxa"/>
            <w:tcBorders>
              <w:top w:val="single" w:sz="4" w:space="0" w:color="auto"/>
              <w:left w:val="single" w:sz="4" w:space="0" w:color="auto"/>
              <w:bottom w:val="single" w:sz="4" w:space="0" w:color="auto"/>
              <w:right w:val="single" w:sz="4" w:space="0" w:color="auto"/>
            </w:tcBorders>
          </w:tcPr>
          <w:p w:rsidR="00913246" w:rsidRPr="00510F1D" w:rsidRDefault="00913246" w:rsidP="00B546BD">
            <w:pPr>
              <w:spacing w:after="120"/>
            </w:pPr>
            <w:r w:rsidRPr="00510F1D">
              <w:t>Банковское сопровождение не предусмотрено</w:t>
            </w:r>
          </w:p>
          <w:p w:rsidR="00913246" w:rsidRPr="00325845" w:rsidRDefault="00913246" w:rsidP="00B546BD">
            <w:pPr>
              <w:spacing w:after="120"/>
              <w:ind w:firstLine="601"/>
              <w:jc w:val="both"/>
            </w:pPr>
          </w:p>
        </w:tc>
      </w:tr>
      <w:tr w:rsidR="00360FE6" w:rsidRPr="005F2F8D" w:rsidTr="00913246">
        <w:trPr>
          <w:trHeight w:val="453"/>
        </w:trPr>
        <w:tc>
          <w:tcPr>
            <w:tcW w:w="675" w:type="dxa"/>
            <w:tcBorders>
              <w:top w:val="single" w:sz="4" w:space="0" w:color="auto"/>
              <w:left w:val="single" w:sz="4" w:space="0" w:color="auto"/>
              <w:bottom w:val="single" w:sz="4" w:space="0" w:color="auto"/>
              <w:right w:val="single" w:sz="4" w:space="0" w:color="auto"/>
            </w:tcBorders>
          </w:tcPr>
          <w:p w:rsidR="00360FE6" w:rsidRPr="005F2F8D" w:rsidRDefault="00360FE6" w:rsidP="00913246">
            <w:pPr>
              <w:numPr>
                <w:ilvl w:val="0"/>
                <w:numId w:val="2"/>
              </w:numPr>
              <w:suppressAutoHyphens w:val="0"/>
              <w:spacing w:after="60"/>
              <w:jc w:val="center"/>
              <w:rPr>
                <w:b/>
                <w:bCs/>
                <w:snapToGrid w:val="0"/>
              </w:rPr>
            </w:pPr>
          </w:p>
        </w:tc>
        <w:tc>
          <w:tcPr>
            <w:tcW w:w="2728" w:type="dxa"/>
            <w:tcBorders>
              <w:top w:val="single" w:sz="4" w:space="0" w:color="auto"/>
              <w:left w:val="single" w:sz="4" w:space="0" w:color="auto"/>
              <w:bottom w:val="single" w:sz="4" w:space="0" w:color="auto"/>
              <w:right w:val="single" w:sz="4" w:space="0" w:color="auto"/>
            </w:tcBorders>
          </w:tcPr>
          <w:p w:rsidR="00360FE6" w:rsidRDefault="00360FE6" w:rsidP="00226380">
            <w:pPr>
              <w:pStyle w:val="a3"/>
            </w:pPr>
            <w:proofErr w:type="gramStart"/>
            <w:r>
              <w:t xml:space="preserve">Ограничение участия в электронном аукционе </w:t>
            </w:r>
            <w:r w:rsidRPr="0040328F">
              <w:t xml:space="preserve">для субъектов малого предпринимательства, социально ориентированных некоммерческих </w:t>
            </w:r>
            <w:r w:rsidRPr="0040328F">
              <w:lastRenderedPageBreak/>
              <w:t>организаций</w:t>
            </w:r>
            <w:r>
              <w:t xml:space="preserve"> (за исключением </w:t>
            </w:r>
            <w:r w:rsidRPr="0040328F">
              <w:t>социально ориентированных некоммерческих организаций</w:t>
            </w:r>
            <w:r>
              <w:t>, учредителями которых являются Российская Федерация, субъекты Российской Федерации или муниципальные образования), осуществляющие в соответствии с учредительными документами виды деятельности, предусмотренные частью 1 статьи 31.1 Федерального закона от 12.01.1996 №7-ФЗ «О некоммерческих организациях».</w:t>
            </w:r>
            <w:proofErr w:type="gramEnd"/>
          </w:p>
        </w:tc>
        <w:tc>
          <w:tcPr>
            <w:tcW w:w="7229" w:type="dxa"/>
            <w:tcBorders>
              <w:top w:val="single" w:sz="4" w:space="0" w:color="auto"/>
              <w:left w:val="single" w:sz="4" w:space="0" w:color="auto"/>
              <w:bottom w:val="single" w:sz="4" w:space="0" w:color="auto"/>
              <w:right w:val="single" w:sz="4" w:space="0" w:color="auto"/>
            </w:tcBorders>
          </w:tcPr>
          <w:p w:rsidR="00360FE6" w:rsidRDefault="00360FE6" w:rsidP="00226380">
            <w:pPr>
              <w:jc w:val="both"/>
            </w:pPr>
            <w:r>
              <w:lastRenderedPageBreak/>
              <w:t>Не установлено</w:t>
            </w:r>
          </w:p>
          <w:p w:rsidR="00360FE6" w:rsidRDefault="00360FE6" w:rsidP="00226380">
            <w:pPr>
              <w:jc w:val="both"/>
            </w:pPr>
          </w:p>
          <w:p w:rsidR="00360FE6" w:rsidRPr="00CF5921" w:rsidRDefault="00360FE6" w:rsidP="00226380">
            <w:pPr>
              <w:pStyle w:val="a3"/>
              <w:jc w:val="both"/>
              <w:rPr>
                <w:i/>
                <w:sz w:val="20"/>
                <w:szCs w:val="20"/>
              </w:rPr>
            </w:pPr>
          </w:p>
        </w:tc>
      </w:tr>
      <w:tr w:rsidR="00360FE6" w:rsidRPr="005F2F8D" w:rsidTr="00913246">
        <w:trPr>
          <w:trHeight w:val="453"/>
        </w:trPr>
        <w:tc>
          <w:tcPr>
            <w:tcW w:w="675" w:type="dxa"/>
            <w:tcBorders>
              <w:top w:val="single" w:sz="4" w:space="0" w:color="auto"/>
              <w:left w:val="single" w:sz="4" w:space="0" w:color="auto"/>
              <w:bottom w:val="single" w:sz="4" w:space="0" w:color="auto"/>
              <w:right w:val="single" w:sz="4" w:space="0" w:color="auto"/>
            </w:tcBorders>
          </w:tcPr>
          <w:p w:rsidR="00360FE6" w:rsidRPr="005F2F8D" w:rsidRDefault="00360FE6" w:rsidP="00913246">
            <w:pPr>
              <w:numPr>
                <w:ilvl w:val="0"/>
                <w:numId w:val="2"/>
              </w:numPr>
              <w:suppressAutoHyphens w:val="0"/>
              <w:spacing w:after="60"/>
              <w:jc w:val="center"/>
              <w:rPr>
                <w:b/>
                <w:bCs/>
                <w:snapToGrid w:val="0"/>
              </w:rPr>
            </w:pPr>
          </w:p>
        </w:tc>
        <w:tc>
          <w:tcPr>
            <w:tcW w:w="2728" w:type="dxa"/>
            <w:tcBorders>
              <w:top w:val="single" w:sz="4" w:space="0" w:color="auto"/>
              <w:left w:val="single" w:sz="4" w:space="0" w:color="auto"/>
              <w:bottom w:val="single" w:sz="4" w:space="0" w:color="auto"/>
              <w:right w:val="single" w:sz="4" w:space="0" w:color="auto"/>
            </w:tcBorders>
          </w:tcPr>
          <w:p w:rsidR="00360FE6" w:rsidRDefault="00360FE6" w:rsidP="00226380">
            <w:pPr>
              <w:pStyle w:val="a3"/>
              <w:jc w:val="both"/>
            </w:pPr>
            <w:r>
              <w:t xml:space="preserve">Условие </w:t>
            </w:r>
            <w:r w:rsidRPr="003733AE">
              <w:t>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w:t>
            </w:r>
          </w:p>
        </w:tc>
        <w:tc>
          <w:tcPr>
            <w:tcW w:w="7229" w:type="dxa"/>
            <w:tcBorders>
              <w:top w:val="single" w:sz="4" w:space="0" w:color="auto"/>
              <w:left w:val="single" w:sz="4" w:space="0" w:color="auto"/>
              <w:bottom w:val="single" w:sz="4" w:space="0" w:color="auto"/>
              <w:right w:val="single" w:sz="4" w:space="0" w:color="auto"/>
            </w:tcBorders>
          </w:tcPr>
          <w:p w:rsidR="00360FE6" w:rsidRDefault="00360FE6" w:rsidP="00226380">
            <w:pPr>
              <w:jc w:val="both"/>
            </w:pPr>
            <w:r>
              <w:t>Не установлено</w:t>
            </w:r>
          </w:p>
          <w:p w:rsidR="00360FE6" w:rsidRDefault="00360FE6" w:rsidP="00226380">
            <w:pPr>
              <w:jc w:val="both"/>
            </w:pPr>
          </w:p>
        </w:tc>
      </w:tr>
      <w:tr w:rsidR="00360FE6" w:rsidRPr="005F2F8D" w:rsidTr="00913246">
        <w:trPr>
          <w:trHeight w:val="453"/>
        </w:trPr>
        <w:tc>
          <w:tcPr>
            <w:tcW w:w="675" w:type="dxa"/>
            <w:tcBorders>
              <w:top w:val="single" w:sz="4" w:space="0" w:color="auto"/>
              <w:left w:val="single" w:sz="4" w:space="0" w:color="auto"/>
              <w:bottom w:val="single" w:sz="4" w:space="0" w:color="auto"/>
              <w:right w:val="single" w:sz="4" w:space="0" w:color="auto"/>
            </w:tcBorders>
          </w:tcPr>
          <w:p w:rsidR="00360FE6" w:rsidRPr="005F2F8D" w:rsidRDefault="00360FE6" w:rsidP="00913246">
            <w:pPr>
              <w:numPr>
                <w:ilvl w:val="0"/>
                <w:numId w:val="2"/>
              </w:numPr>
              <w:suppressAutoHyphens w:val="0"/>
              <w:spacing w:after="60"/>
              <w:jc w:val="center"/>
              <w:rPr>
                <w:b/>
                <w:bCs/>
                <w:snapToGrid w:val="0"/>
              </w:rPr>
            </w:pPr>
          </w:p>
        </w:tc>
        <w:tc>
          <w:tcPr>
            <w:tcW w:w="2728" w:type="dxa"/>
            <w:tcBorders>
              <w:top w:val="single" w:sz="4" w:space="0" w:color="auto"/>
              <w:left w:val="single" w:sz="4" w:space="0" w:color="auto"/>
              <w:bottom w:val="single" w:sz="4" w:space="0" w:color="auto"/>
              <w:right w:val="single" w:sz="4" w:space="0" w:color="auto"/>
            </w:tcBorders>
          </w:tcPr>
          <w:p w:rsidR="00360FE6" w:rsidRPr="0040328F" w:rsidRDefault="00360FE6" w:rsidP="00226380">
            <w:pPr>
              <w:keepNext/>
              <w:keepLines/>
              <w:widowControl w:val="0"/>
              <w:suppressLineNumbers/>
            </w:pPr>
            <w:r w:rsidRPr="00636FB4">
              <w:t>Условия, запреты и ограничения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tc>
        <w:tc>
          <w:tcPr>
            <w:tcW w:w="7229" w:type="dxa"/>
            <w:tcBorders>
              <w:top w:val="single" w:sz="4" w:space="0" w:color="auto"/>
              <w:left w:val="single" w:sz="4" w:space="0" w:color="auto"/>
              <w:bottom w:val="single" w:sz="4" w:space="0" w:color="auto"/>
              <w:right w:val="single" w:sz="4" w:space="0" w:color="auto"/>
            </w:tcBorders>
          </w:tcPr>
          <w:p w:rsidR="00360FE6" w:rsidRDefault="00360FE6" w:rsidP="00226380">
            <w:pPr>
              <w:jc w:val="both"/>
            </w:pPr>
            <w:r>
              <w:t>Не установлено</w:t>
            </w:r>
          </w:p>
          <w:p w:rsidR="00360FE6" w:rsidRDefault="00360FE6" w:rsidP="00226380">
            <w:pPr>
              <w:jc w:val="both"/>
            </w:pPr>
          </w:p>
          <w:p w:rsidR="00360FE6" w:rsidRPr="00147BAE" w:rsidRDefault="00360FE6" w:rsidP="00360FE6">
            <w:pPr>
              <w:pStyle w:val="1"/>
              <w:numPr>
                <w:ilvl w:val="0"/>
                <w:numId w:val="1"/>
              </w:numPr>
              <w:shd w:val="clear" w:color="auto" w:fill="FFFFFF"/>
              <w:spacing w:before="0" w:after="0"/>
              <w:jc w:val="both"/>
              <w:rPr>
                <w:rFonts w:ascii="Times New Roman" w:hAnsi="Times New Roman"/>
                <w:b w:val="0"/>
                <w:i/>
                <w:iCs/>
                <w:sz w:val="24"/>
                <w:szCs w:val="24"/>
              </w:rPr>
            </w:pPr>
          </w:p>
        </w:tc>
      </w:tr>
      <w:tr w:rsidR="00360FE6" w:rsidRPr="005F2F8D" w:rsidTr="00913246">
        <w:trPr>
          <w:trHeight w:val="453"/>
        </w:trPr>
        <w:tc>
          <w:tcPr>
            <w:tcW w:w="675" w:type="dxa"/>
            <w:tcBorders>
              <w:top w:val="single" w:sz="4" w:space="0" w:color="auto"/>
              <w:left w:val="single" w:sz="4" w:space="0" w:color="auto"/>
              <w:bottom w:val="single" w:sz="4" w:space="0" w:color="auto"/>
              <w:right w:val="single" w:sz="4" w:space="0" w:color="auto"/>
            </w:tcBorders>
          </w:tcPr>
          <w:p w:rsidR="00360FE6" w:rsidRPr="005F2F8D" w:rsidRDefault="00360FE6" w:rsidP="00913246">
            <w:pPr>
              <w:numPr>
                <w:ilvl w:val="0"/>
                <w:numId w:val="2"/>
              </w:numPr>
              <w:suppressAutoHyphens w:val="0"/>
              <w:spacing w:after="60"/>
              <w:jc w:val="center"/>
              <w:rPr>
                <w:b/>
                <w:bCs/>
                <w:snapToGrid w:val="0"/>
              </w:rPr>
            </w:pPr>
          </w:p>
        </w:tc>
        <w:tc>
          <w:tcPr>
            <w:tcW w:w="2728" w:type="dxa"/>
            <w:tcBorders>
              <w:top w:val="single" w:sz="4" w:space="0" w:color="auto"/>
              <w:left w:val="single" w:sz="4" w:space="0" w:color="auto"/>
              <w:bottom w:val="single" w:sz="4" w:space="0" w:color="auto"/>
              <w:right w:val="single" w:sz="4" w:space="0" w:color="auto"/>
            </w:tcBorders>
          </w:tcPr>
          <w:p w:rsidR="00360FE6" w:rsidRPr="0040328F" w:rsidRDefault="00360FE6" w:rsidP="00226380">
            <w:pPr>
              <w:keepNext/>
              <w:keepLines/>
              <w:widowControl w:val="0"/>
              <w:suppressLineNumbers/>
            </w:pPr>
            <w:r w:rsidRPr="00DB4009">
              <w:t xml:space="preserve">Преимущества, предоставляемые учреждениям и предприятиям </w:t>
            </w:r>
            <w:r>
              <w:t xml:space="preserve">уголовно исполнительной </w:t>
            </w:r>
            <w:r>
              <w:lastRenderedPageBreak/>
              <w:t xml:space="preserve">системы  </w:t>
            </w:r>
            <w:r w:rsidRPr="00133A30">
              <w:rPr>
                <w:i/>
                <w:sz w:val="20"/>
                <w:szCs w:val="20"/>
              </w:rPr>
              <w:t>*в соответствии со ст. 28 Федерального закона</w:t>
            </w:r>
            <w:r w:rsidRPr="00133A30">
              <w:rPr>
                <w:sz w:val="20"/>
                <w:szCs w:val="20"/>
              </w:rPr>
              <w:t>:</w:t>
            </w:r>
          </w:p>
        </w:tc>
        <w:tc>
          <w:tcPr>
            <w:tcW w:w="7229" w:type="dxa"/>
            <w:tcBorders>
              <w:top w:val="single" w:sz="4" w:space="0" w:color="auto"/>
              <w:left w:val="single" w:sz="4" w:space="0" w:color="auto"/>
              <w:bottom w:val="single" w:sz="4" w:space="0" w:color="auto"/>
              <w:right w:val="single" w:sz="4" w:space="0" w:color="auto"/>
            </w:tcBorders>
          </w:tcPr>
          <w:p w:rsidR="00360FE6" w:rsidRDefault="00360FE6" w:rsidP="00226380">
            <w:pPr>
              <w:jc w:val="both"/>
            </w:pPr>
            <w:r>
              <w:lastRenderedPageBreak/>
              <w:t>Не установлено</w:t>
            </w:r>
          </w:p>
          <w:p w:rsidR="00360FE6" w:rsidRDefault="00360FE6" w:rsidP="00226380">
            <w:pPr>
              <w:jc w:val="both"/>
            </w:pPr>
          </w:p>
          <w:p w:rsidR="00360FE6" w:rsidRPr="00353253" w:rsidRDefault="00360FE6" w:rsidP="00226380">
            <w:pPr>
              <w:jc w:val="both"/>
              <w:rPr>
                <w:i/>
                <w:sz w:val="20"/>
                <w:szCs w:val="20"/>
              </w:rPr>
            </w:pPr>
          </w:p>
        </w:tc>
      </w:tr>
      <w:tr w:rsidR="00360FE6" w:rsidRPr="005F2F8D" w:rsidTr="00913246">
        <w:trPr>
          <w:trHeight w:val="453"/>
        </w:trPr>
        <w:tc>
          <w:tcPr>
            <w:tcW w:w="675" w:type="dxa"/>
            <w:tcBorders>
              <w:top w:val="single" w:sz="4" w:space="0" w:color="auto"/>
              <w:left w:val="single" w:sz="4" w:space="0" w:color="auto"/>
              <w:bottom w:val="single" w:sz="4" w:space="0" w:color="auto"/>
              <w:right w:val="single" w:sz="4" w:space="0" w:color="auto"/>
            </w:tcBorders>
          </w:tcPr>
          <w:p w:rsidR="00360FE6" w:rsidRPr="005F2F8D" w:rsidRDefault="00360FE6" w:rsidP="00913246">
            <w:pPr>
              <w:numPr>
                <w:ilvl w:val="0"/>
                <w:numId w:val="2"/>
              </w:numPr>
              <w:suppressAutoHyphens w:val="0"/>
              <w:spacing w:after="60"/>
              <w:jc w:val="center"/>
              <w:rPr>
                <w:b/>
                <w:bCs/>
                <w:snapToGrid w:val="0"/>
              </w:rPr>
            </w:pPr>
          </w:p>
        </w:tc>
        <w:tc>
          <w:tcPr>
            <w:tcW w:w="2728" w:type="dxa"/>
            <w:tcBorders>
              <w:top w:val="single" w:sz="4" w:space="0" w:color="auto"/>
              <w:left w:val="single" w:sz="4" w:space="0" w:color="auto"/>
              <w:bottom w:val="single" w:sz="4" w:space="0" w:color="auto"/>
              <w:right w:val="single" w:sz="4" w:space="0" w:color="auto"/>
            </w:tcBorders>
          </w:tcPr>
          <w:p w:rsidR="00360FE6" w:rsidRPr="00DB4009" w:rsidRDefault="00360FE6" w:rsidP="00226380">
            <w:pPr>
              <w:keepNext/>
              <w:keepLines/>
              <w:widowControl w:val="0"/>
              <w:suppressLineNumbers/>
            </w:pPr>
            <w:r w:rsidRPr="00DB4009">
              <w:t>Преимущества, предоставляемые организациям инвалидов.</w:t>
            </w:r>
          </w:p>
          <w:p w:rsidR="00360FE6" w:rsidRPr="0040328F" w:rsidRDefault="00360FE6" w:rsidP="00226380">
            <w:pPr>
              <w:keepNext/>
              <w:keepLines/>
              <w:widowControl w:val="0"/>
              <w:suppressLineNumbers/>
            </w:pPr>
            <w:r w:rsidRPr="00133A30">
              <w:rPr>
                <w:i/>
                <w:sz w:val="20"/>
                <w:szCs w:val="20"/>
              </w:rPr>
              <w:t>*в соответствии со ст. 29 Федерального закона</w:t>
            </w:r>
            <w:r w:rsidRPr="0040328F">
              <w:t xml:space="preserve">: </w:t>
            </w:r>
          </w:p>
        </w:tc>
        <w:tc>
          <w:tcPr>
            <w:tcW w:w="7229" w:type="dxa"/>
            <w:tcBorders>
              <w:top w:val="single" w:sz="4" w:space="0" w:color="auto"/>
              <w:left w:val="single" w:sz="4" w:space="0" w:color="auto"/>
              <w:bottom w:val="single" w:sz="4" w:space="0" w:color="auto"/>
              <w:right w:val="single" w:sz="4" w:space="0" w:color="auto"/>
            </w:tcBorders>
          </w:tcPr>
          <w:p w:rsidR="00360FE6" w:rsidRDefault="00360FE6" w:rsidP="00226380">
            <w:pPr>
              <w:jc w:val="both"/>
            </w:pPr>
            <w:r>
              <w:t>Не установлено</w:t>
            </w:r>
          </w:p>
          <w:p w:rsidR="00360FE6" w:rsidRDefault="00360FE6" w:rsidP="00226380">
            <w:pPr>
              <w:jc w:val="both"/>
            </w:pPr>
          </w:p>
          <w:p w:rsidR="00360FE6" w:rsidRDefault="00360FE6" w:rsidP="00226380">
            <w:pPr>
              <w:jc w:val="both"/>
            </w:pPr>
          </w:p>
        </w:tc>
      </w:tr>
      <w:tr w:rsidR="00360FE6" w:rsidRPr="005F2F8D" w:rsidTr="00913246">
        <w:trPr>
          <w:trHeight w:val="453"/>
        </w:trPr>
        <w:tc>
          <w:tcPr>
            <w:tcW w:w="675" w:type="dxa"/>
            <w:tcBorders>
              <w:top w:val="single" w:sz="4" w:space="0" w:color="auto"/>
              <w:left w:val="single" w:sz="4" w:space="0" w:color="auto"/>
              <w:bottom w:val="single" w:sz="4" w:space="0" w:color="auto"/>
              <w:right w:val="single" w:sz="4" w:space="0" w:color="auto"/>
            </w:tcBorders>
          </w:tcPr>
          <w:p w:rsidR="00360FE6" w:rsidRPr="005F2F8D" w:rsidRDefault="00360FE6" w:rsidP="00913246">
            <w:pPr>
              <w:numPr>
                <w:ilvl w:val="0"/>
                <w:numId w:val="2"/>
              </w:numPr>
              <w:suppressAutoHyphens w:val="0"/>
              <w:spacing w:after="60"/>
              <w:jc w:val="center"/>
              <w:rPr>
                <w:b/>
                <w:bCs/>
                <w:snapToGrid w:val="0"/>
              </w:rPr>
            </w:pPr>
          </w:p>
        </w:tc>
        <w:tc>
          <w:tcPr>
            <w:tcW w:w="2728" w:type="dxa"/>
            <w:tcBorders>
              <w:top w:val="single" w:sz="4" w:space="0" w:color="auto"/>
              <w:left w:val="single" w:sz="4" w:space="0" w:color="auto"/>
              <w:bottom w:val="single" w:sz="4" w:space="0" w:color="auto"/>
              <w:right w:val="single" w:sz="4" w:space="0" w:color="auto"/>
            </w:tcBorders>
          </w:tcPr>
          <w:p w:rsidR="00360FE6" w:rsidRDefault="00360FE6" w:rsidP="00226380">
            <w:pPr>
              <w:keepNext/>
              <w:keepLines/>
              <w:widowControl w:val="0"/>
              <w:suppressLineNumbers/>
              <w:rPr>
                <w:szCs w:val="28"/>
              </w:rPr>
            </w:pPr>
            <w:r w:rsidRPr="00657F90">
              <w:rPr>
                <w:szCs w:val="28"/>
              </w:rPr>
              <w:t>П</w:t>
            </w:r>
            <w:r>
              <w:rPr>
                <w:szCs w:val="28"/>
              </w:rPr>
              <w:t>референции</w:t>
            </w:r>
            <w:r w:rsidRPr="00657F90">
              <w:rPr>
                <w:szCs w:val="28"/>
              </w:rPr>
              <w:t xml:space="preserve"> участникам, </w:t>
            </w:r>
            <w:r>
              <w:rPr>
                <w:szCs w:val="28"/>
              </w:rPr>
              <w:t xml:space="preserve">по отношению к которым применяется национальный режим </w:t>
            </w:r>
          </w:p>
          <w:p w:rsidR="00360FE6" w:rsidRPr="0040328F" w:rsidRDefault="00360FE6" w:rsidP="00226380">
            <w:pPr>
              <w:keepNext/>
              <w:keepLines/>
              <w:widowControl w:val="0"/>
              <w:suppressLineNumbers/>
            </w:pPr>
            <w:r w:rsidRPr="00133A30">
              <w:rPr>
                <w:i/>
                <w:sz w:val="20"/>
                <w:szCs w:val="20"/>
              </w:rPr>
              <w:t>*в соответствии с</w:t>
            </w:r>
            <w:r>
              <w:rPr>
                <w:i/>
                <w:sz w:val="20"/>
                <w:szCs w:val="20"/>
              </w:rPr>
              <w:t xml:space="preserve"> </w:t>
            </w:r>
            <w:proofErr w:type="gramStart"/>
            <w:r>
              <w:rPr>
                <w:i/>
                <w:sz w:val="20"/>
                <w:szCs w:val="20"/>
              </w:rPr>
              <w:t>ч</w:t>
            </w:r>
            <w:proofErr w:type="gramEnd"/>
            <w:r>
              <w:rPr>
                <w:i/>
                <w:sz w:val="20"/>
                <w:szCs w:val="20"/>
              </w:rPr>
              <w:t>.1</w:t>
            </w:r>
            <w:r w:rsidRPr="00133A30">
              <w:rPr>
                <w:i/>
                <w:sz w:val="20"/>
                <w:szCs w:val="20"/>
              </w:rPr>
              <w:t xml:space="preserve"> ст.</w:t>
            </w:r>
            <w:r>
              <w:rPr>
                <w:i/>
                <w:sz w:val="20"/>
                <w:szCs w:val="20"/>
              </w:rPr>
              <w:t>14</w:t>
            </w:r>
            <w:r w:rsidRPr="00133A30">
              <w:rPr>
                <w:i/>
                <w:sz w:val="20"/>
                <w:szCs w:val="20"/>
              </w:rPr>
              <w:t xml:space="preserve"> Федерального закона</w:t>
            </w:r>
          </w:p>
        </w:tc>
        <w:tc>
          <w:tcPr>
            <w:tcW w:w="7229" w:type="dxa"/>
            <w:tcBorders>
              <w:top w:val="single" w:sz="4" w:space="0" w:color="auto"/>
              <w:left w:val="single" w:sz="4" w:space="0" w:color="auto"/>
              <w:bottom w:val="single" w:sz="4" w:space="0" w:color="auto"/>
              <w:right w:val="single" w:sz="4" w:space="0" w:color="auto"/>
            </w:tcBorders>
          </w:tcPr>
          <w:p w:rsidR="00360FE6" w:rsidRDefault="00360FE6" w:rsidP="00226380">
            <w:pPr>
              <w:jc w:val="both"/>
            </w:pPr>
            <w:r>
              <w:t>Не установлено</w:t>
            </w:r>
          </w:p>
          <w:p w:rsidR="00360FE6" w:rsidRDefault="00360FE6" w:rsidP="00226380">
            <w:pPr>
              <w:jc w:val="both"/>
            </w:pPr>
          </w:p>
          <w:p w:rsidR="00360FE6" w:rsidRPr="00515793" w:rsidRDefault="00360FE6" w:rsidP="00226380">
            <w:pPr>
              <w:pStyle w:val="2"/>
              <w:shd w:val="clear" w:color="auto" w:fill="FFFFFF"/>
              <w:spacing w:before="0" w:after="0"/>
              <w:jc w:val="both"/>
              <w:rPr>
                <w:rFonts w:ascii="Times New Roman" w:hAnsi="Times New Roman"/>
                <w:b w:val="0"/>
                <w:bCs w:val="0"/>
                <w:sz w:val="20"/>
                <w:szCs w:val="20"/>
              </w:rPr>
            </w:pPr>
          </w:p>
        </w:tc>
      </w:tr>
    </w:tbl>
    <w:p w:rsidR="00463400" w:rsidRDefault="00463400" w:rsidP="004D1472">
      <w:pPr>
        <w:outlineLvl w:val="1"/>
      </w:pPr>
    </w:p>
    <w:sectPr w:rsidR="00463400" w:rsidSect="00913246">
      <w:pgSz w:w="11906" w:h="16838"/>
      <w:pgMar w:top="851" w:right="850" w:bottom="1134" w:left="993"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13246" w:rsidRDefault="00913246" w:rsidP="00913246">
      <w:r>
        <w:separator/>
      </w:r>
    </w:p>
  </w:endnote>
  <w:endnote w:type="continuationSeparator" w:id="1">
    <w:p w:rsidR="00913246" w:rsidRDefault="00913246" w:rsidP="0091324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13246" w:rsidRDefault="00913246" w:rsidP="00913246">
      <w:r>
        <w:separator/>
      </w:r>
    </w:p>
  </w:footnote>
  <w:footnote w:type="continuationSeparator" w:id="1">
    <w:p w:rsidR="00913246" w:rsidRDefault="00913246" w:rsidP="0091324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4F5770B3"/>
    <w:multiLevelType w:val="multilevel"/>
    <w:tmpl w:val="8F8A2756"/>
    <w:lvl w:ilvl="0">
      <w:start w:val="1"/>
      <w:numFmt w:val="decimal"/>
      <w:lvlText w:val="%1."/>
      <w:lvlJc w:val="left"/>
      <w:pPr>
        <w:tabs>
          <w:tab w:val="num" w:pos="432"/>
        </w:tabs>
        <w:ind w:left="432" w:hanging="432"/>
      </w:pPr>
      <w:rPr>
        <w:rFonts w:hint="default"/>
        <w:b w:val="0"/>
        <w:sz w:val="22"/>
        <w:szCs w:val="22"/>
      </w:rPr>
    </w:lvl>
    <w:lvl w:ilvl="1">
      <w:start w:val="1"/>
      <w:numFmt w:val="decimal"/>
      <w:lvlText w:val="%1.%2."/>
      <w:lvlJc w:val="left"/>
      <w:pPr>
        <w:tabs>
          <w:tab w:val="num" w:pos="576"/>
        </w:tabs>
        <w:ind w:left="576" w:hanging="576"/>
      </w:pPr>
      <w:rPr>
        <w:rFonts w:hint="default"/>
        <w:b w:val="0"/>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nsid w:val="64705F24"/>
    <w:multiLevelType w:val="multilevel"/>
    <w:tmpl w:val="8F8A2756"/>
    <w:lvl w:ilvl="0">
      <w:start w:val="1"/>
      <w:numFmt w:val="decimal"/>
      <w:lvlText w:val="%1."/>
      <w:lvlJc w:val="left"/>
      <w:pPr>
        <w:tabs>
          <w:tab w:val="num" w:pos="432"/>
        </w:tabs>
        <w:ind w:left="432" w:hanging="432"/>
      </w:pPr>
      <w:rPr>
        <w:rFonts w:hint="default"/>
        <w:b w:val="0"/>
        <w:sz w:val="22"/>
        <w:szCs w:val="22"/>
      </w:rPr>
    </w:lvl>
    <w:lvl w:ilvl="1">
      <w:start w:val="1"/>
      <w:numFmt w:val="decimal"/>
      <w:lvlText w:val="%1.%2."/>
      <w:lvlJc w:val="left"/>
      <w:pPr>
        <w:tabs>
          <w:tab w:val="num" w:pos="576"/>
        </w:tabs>
        <w:ind w:left="576" w:hanging="576"/>
      </w:pPr>
      <w:rPr>
        <w:rFonts w:hint="default"/>
        <w:b w:val="0"/>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0"/>
    <w:footnote w:id="1"/>
  </w:footnotePr>
  <w:endnotePr>
    <w:endnote w:id="0"/>
    <w:endnote w:id="1"/>
  </w:endnotePr>
  <w:compat/>
  <w:rsids>
    <w:rsidRoot w:val="00913246"/>
    <w:rsid w:val="00360FE6"/>
    <w:rsid w:val="00463400"/>
    <w:rsid w:val="004D1472"/>
    <w:rsid w:val="00913246"/>
    <w:rsid w:val="00C1458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3246"/>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aliases w:val="Document Header1,H1,Заголовок 1 Знак Знак Знак Знак,Заголовок 1 Знак Знак Знак1,Заголовок 1 Знак Знак1 Знак Знак,Заголовок 1 Знак Знак2 Знак,Заголовок 1 Знак1 Знак Знак,Заголовок 1 Знак1 Знак1,Заголовок 1 Знак2 Знак"/>
    <w:basedOn w:val="a"/>
    <w:next w:val="a"/>
    <w:link w:val="10"/>
    <w:qFormat/>
    <w:rsid w:val="00913246"/>
    <w:pPr>
      <w:keepNext/>
      <w:tabs>
        <w:tab w:val="num" w:pos="0"/>
      </w:tabs>
      <w:spacing w:before="240" w:after="60"/>
      <w:outlineLvl w:val="0"/>
    </w:pPr>
    <w:rPr>
      <w:rFonts w:ascii="Arial" w:hAnsi="Arial"/>
      <w:b/>
      <w:bCs/>
      <w:kern w:val="1"/>
      <w:sz w:val="32"/>
      <w:szCs w:val="32"/>
    </w:rPr>
  </w:style>
  <w:style w:type="paragraph" w:styleId="2">
    <w:name w:val="heading 2"/>
    <w:aliases w:val="H2"/>
    <w:basedOn w:val="a"/>
    <w:next w:val="a"/>
    <w:link w:val="20"/>
    <w:qFormat/>
    <w:rsid w:val="00360FE6"/>
    <w:pPr>
      <w:keepNext/>
      <w:numPr>
        <w:ilvl w:val="1"/>
        <w:numId w:val="1"/>
      </w:numPr>
      <w:spacing w:before="240" w:after="60"/>
      <w:outlineLvl w:val="1"/>
    </w:pPr>
    <w:rPr>
      <w:rFonts w:ascii="Arial" w:hAnsi="Arial"/>
      <w:b/>
      <w:bCs/>
      <w:i/>
      <w:iCs/>
      <w:sz w:val="28"/>
      <w:szCs w:val="28"/>
    </w:rPr>
  </w:style>
  <w:style w:type="paragraph" w:styleId="3">
    <w:name w:val="heading 3"/>
    <w:basedOn w:val="a"/>
    <w:next w:val="a"/>
    <w:link w:val="30"/>
    <w:qFormat/>
    <w:rsid w:val="00913246"/>
    <w:pPr>
      <w:keepNext/>
      <w:tabs>
        <w:tab w:val="num" w:pos="0"/>
      </w:tabs>
      <w:spacing w:before="240" w:after="60"/>
      <w:outlineLvl w:val="2"/>
    </w:pPr>
    <w:rPr>
      <w:rFonts w:ascii="Arial" w:hAnsi="Arial"/>
      <w:b/>
      <w:bCs/>
      <w:sz w:val="26"/>
      <w:szCs w:val="26"/>
    </w:rPr>
  </w:style>
  <w:style w:type="paragraph" w:styleId="4">
    <w:name w:val="heading 4"/>
    <w:basedOn w:val="a"/>
    <w:next w:val="a"/>
    <w:link w:val="40"/>
    <w:qFormat/>
    <w:rsid w:val="00913246"/>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H1 Знак,Заголовок 1 Знак Знак Знак Знак Знак,Заголовок 1 Знак Знак Знак1 Знак,Заголовок 1 Знак Знак1 Знак Знак Знак,Заголовок 1 Знак Знак2 Знак Знак,Заголовок 1 Знак1 Знак Знак Знак,Заголовок 1 Знак1 Знак1 Знак"/>
    <w:basedOn w:val="a0"/>
    <w:link w:val="1"/>
    <w:rsid w:val="00913246"/>
    <w:rPr>
      <w:rFonts w:ascii="Arial" w:eastAsia="Times New Roman" w:hAnsi="Arial" w:cs="Times New Roman"/>
      <w:b/>
      <w:bCs/>
      <w:kern w:val="1"/>
      <w:sz w:val="32"/>
      <w:szCs w:val="32"/>
      <w:lang w:eastAsia="ar-SA"/>
    </w:rPr>
  </w:style>
  <w:style w:type="character" w:customStyle="1" w:styleId="40">
    <w:name w:val="Заголовок 4 Знак"/>
    <w:basedOn w:val="a0"/>
    <w:link w:val="4"/>
    <w:rsid w:val="00913246"/>
    <w:rPr>
      <w:rFonts w:ascii="Calibri" w:eastAsia="Times New Roman" w:hAnsi="Calibri" w:cs="Times New Roman"/>
      <w:b/>
      <w:bCs/>
      <w:sz w:val="28"/>
      <w:szCs w:val="28"/>
      <w:lang w:eastAsia="ar-SA"/>
    </w:rPr>
  </w:style>
  <w:style w:type="paragraph" w:customStyle="1" w:styleId="a3">
    <w:name w:val="Содержимое таблицы"/>
    <w:basedOn w:val="a"/>
    <w:rsid w:val="00913246"/>
    <w:pPr>
      <w:suppressLineNumbers/>
    </w:pPr>
  </w:style>
  <w:style w:type="paragraph" w:customStyle="1" w:styleId="ConsPlusNormal">
    <w:name w:val="ConsPlusNormal"/>
    <w:link w:val="ConsPlusNormal0"/>
    <w:rsid w:val="0091324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rsid w:val="00913246"/>
    <w:rPr>
      <w:rFonts w:ascii="Arial" w:eastAsia="Times New Roman" w:hAnsi="Arial" w:cs="Arial"/>
      <w:sz w:val="20"/>
      <w:szCs w:val="20"/>
      <w:lang w:eastAsia="ru-RU"/>
    </w:rPr>
  </w:style>
  <w:style w:type="paragraph" w:styleId="a4">
    <w:name w:val="List Paragraph"/>
    <w:basedOn w:val="a"/>
    <w:uiPriority w:val="34"/>
    <w:qFormat/>
    <w:rsid w:val="00913246"/>
    <w:pPr>
      <w:suppressAutoHyphens w:val="0"/>
      <w:ind w:left="720"/>
    </w:pPr>
    <w:rPr>
      <w:lang w:eastAsia="ru-RU"/>
    </w:rPr>
  </w:style>
  <w:style w:type="paragraph" w:styleId="a5">
    <w:name w:val="header"/>
    <w:basedOn w:val="a"/>
    <w:link w:val="a6"/>
    <w:uiPriority w:val="99"/>
    <w:semiHidden/>
    <w:unhideWhenUsed/>
    <w:rsid w:val="00913246"/>
    <w:pPr>
      <w:tabs>
        <w:tab w:val="center" w:pos="4677"/>
        <w:tab w:val="right" w:pos="9355"/>
      </w:tabs>
    </w:pPr>
  </w:style>
  <w:style w:type="character" w:customStyle="1" w:styleId="a6">
    <w:name w:val="Верхний колонтитул Знак"/>
    <w:basedOn w:val="a0"/>
    <w:link w:val="a5"/>
    <w:uiPriority w:val="99"/>
    <w:semiHidden/>
    <w:rsid w:val="00913246"/>
    <w:rPr>
      <w:rFonts w:ascii="Times New Roman" w:eastAsia="Times New Roman" w:hAnsi="Times New Roman" w:cs="Times New Roman"/>
      <w:sz w:val="24"/>
      <w:szCs w:val="24"/>
      <w:lang w:eastAsia="ar-SA"/>
    </w:rPr>
  </w:style>
  <w:style w:type="paragraph" w:styleId="a7">
    <w:name w:val="footer"/>
    <w:basedOn w:val="a"/>
    <w:link w:val="a8"/>
    <w:uiPriority w:val="99"/>
    <w:semiHidden/>
    <w:unhideWhenUsed/>
    <w:rsid w:val="00913246"/>
    <w:pPr>
      <w:tabs>
        <w:tab w:val="center" w:pos="4677"/>
        <w:tab w:val="right" w:pos="9355"/>
      </w:tabs>
    </w:pPr>
  </w:style>
  <w:style w:type="character" w:customStyle="1" w:styleId="a8">
    <w:name w:val="Нижний колонтитул Знак"/>
    <w:basedOn w:val="a0"/>
    <w:link w:val="a7"/>
    <w:uiPriority w:val="99"/>
    <w:semiHidden/>
    <w:rsid w:val="00913246"/>
    <w:rPr>
      <w:rFonts w:ascii="Times New Roman" w:eastAsia="Times New Roman" w:hAnsi="Times New Roman" w:cs="Times New Roman"/>
      <w:sz w:val="24"/>
      <w:szCs w:val="24"/>
      <w:lang w:eastAsia="ar-SA"/>
    </w:rPr>
  </w:style>
  <w:style w:type="character" w:customStyle="1" w:styleId="30">
    <w:name w:val="Заголовок 3 Знак"/>
    <w:basedOn w:val="a0"/>
    <w:link w:val="3"/>
    <w:rsid w:val="00913246"/>
    <w:rPr>
      <w:rFonts w:ascii="Arial" w:eastAsia="Times New Roman" w:hAnsi="Arial" w:cs="Times New Roman"/>
      <w:b/>
      <w:bCs/>
      <w:sz w:val="26"/>
      <w:szCs w:val="26"/>
      <w:lang w:eastAsia="ar-SA"/>
    </w:rPr>
  </w:style>
  <w:style w:type="character" w:customStyle="1" w:styleId="20">
    <w:name w:val="Заголовок 2 Знак"/>
    <w:aliases w:val="H2 Знак"/>
    <w:basedOn w:val="a0"/>
    <w:link w:val="2"/>
    <w:rsid w:val="00360FE6"/>
    <w:rPr>
      <w:rFonts w:ascii="Arial" w:eastAsia="Times New Roman" w:hAnsi="Arial" w:cs="Times New Roman"/>
      <w:b/>
      <w:bCs/>
      <w:i/>
      <w:iCs/>
      <w:sz w:val="28"/>
      <w:szCs w:val="28"/>
      <w:lang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4AD8D930238F7B31D588C7097510AC56834F7EDCC7E2B5A386D307D50D128C2096D93CFFC637ED36B4AG" TargetMode="External"/><Relationship Id="rId3" Type="http://schemas.openxmlformats.org/officeDocument/2006/relationships/settings" Target="settings.xml"/><Relationship Id="rId7" Type="http://schemas.openxmlformats.org/officeDocument/2006/relationships/hyperlink" Target="consultantplus://offline/ref=B4AD8D930238F7B31D588C7097510AC56834F4EEC87D2B5A386D307D50D128C2096D93CFFC627DD66B47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6</Pages>
  <Words>1669</Words>
  <Characters>9518</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2016-10-28T05:29:00Z</dcterms:created>
  <dcterms:modified xsi:type="dcterms:W3CDTF">2016-10-28T06:11:00Z</dcterms:modified>
</cp:coreProperties>
</file>